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54082C" w:rsidRPr="00DB5ED2" w:rsidTr="00DB5ED2">
        <w:trPr>
          <w:trHeight w:hRule="exact" w:val="1666"/>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5544" w:type="dxa"/>
            <w:gridSpan w:val="5"/>
            <w:shd w:val="clear" w:color="000000" w:fill="FFFFFF"/>
            <w:tcMar>
              <w:left w:w="34" w:type="dxa"/>
              <w:right w:w="34" w:type="dxa"/>
            </w:tcMar>
          </w:tcPr>
          <w:p w:rsidR="0054082C" w:rsidRPr="00644775" w:rsidRDefault="00644775">
            <w:pPr>
              <w:spacing w:after="0" w:line="240" w:lineRule="auto"/>
              <w:jc w:val="both"/>
              <w:rPr>
                <w:lang w:val="ru-RU"/>
              </w:rPr>
            </w:pPr>
            <w:r w:rsidRPr="0064477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54082C" w:rsidTr="00DB5ED2">
        <w:trPr>
          <w:trHeight w:hRule="exact" w:val="585"/>
        </w:trPr>
        <w:tc>
          <w:tcPr>
            <w:tcW w:w="10240" w:type="dxa"/>
            <w:gridSpan w:val="10"/>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4082C" w:rsidRDefault="006447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082C" w:rsidRPr="00DB5ED2" w:rsidTr="00DB5ED2">
        <w:trPr>
          <w:trHeight w:hRule="exact" w:val="314"/>
        </w:trPr>
        <w:tc>
          <w:tcPr>
            <w:tcW w:w="10240" w:type="dxa"/>
            <w:gridSpan w:val="10"/>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Кафедра "Педагогики, психологии и социальной работы"</w:t>
            </w:r>
          </w:p>
        </w:tc>
      </w:tr>
      <w:tr w:rsidR="0054082C" w:rsidRPr="00DB5ED2" w:rsidTr="00DB5ED2">
        <w:trPr>
          <w:trHeight w:hRule="exact" w:val="211"/>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1002" w:type="dxa"/>
            <w:gridSpan w:val="2"/>
          </w:tcPr>
          <w:p w:rsidR="0054082C" w:rsidRPr="00644775" w:rsidRDefault="0054082C">
            <w:pPr>
              <w:rPr>
                <w:lang w:val="ru-RU"/>
              </w:rPr>
            </w:pPr>
          </w:p>
        </w:tc>
        <w:tc>
          <w:tcPr>
            <w:tcW w:w="2839" w:type="dxa"/>
          </w:tcPr>
          <w:p w:rsidR="0054082C" w:rsidRPr="00644775" w:rsidRDefault="0054082C">
            <w:pPr>
              <w:rPr>
                <w:lang w:val="ru-RU"/>
              </w:rPr>
            </w:pPr>
          </w:p>
        </w:tc>
      </w:tr>
      <w:tr w:rsidR="0054082C" w:rsidTr="00DB5ED2">
        <w:trPr>
          <w:trHeight w:hRule="exact" w:val="416"/>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3841" w:type="dxa"/>
            <w:gridSpan w:val="3"/>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УТВЕРЖДАЮ</w:t>
            </w:r>
          </w:p>
        </w:tc>
      </w:tr>
      <w:tr w:rsidR="0054082C" w:rsidRPr="00DB5ED2" w:rsidTr="00DB5ED2">
        <w:trPr>
          <w:trHeight w:hRule="exact" w:val="277"/>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3841" w:type="dxa"/>
            <w:gridSpan w:val="3"/>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Ректор, д.фил.н., профессор</w:t>
            </w:r>
          </w:p>
        </w:tc>
      </w:tr>
      <w:tr w:rsidR="0054082C" w:rsidRPr="00DB5ED2" w:rsidTr="00DB5ED2">
        <w:trPr>
          <w:trHeight w:hRule="exact" w:val="555"/>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689" w:type="dxa"/>
          </w:tcPr>
          <w:p w:rsidR="0054082C" w:rsidRPr="00644775" w:rsidRDefault="0054082C">
            <w:pPr>
              <w:rPr>
                <w:lang w:val="ru-RU"/>
              </w:rPr>
            </w:pPr>
          </w:p>
        </w:tc>
        <w:tc>
          <w:tcPr>
            <w:tcW w:w="3152" w:type="dxa"/>
            <w:gridSpan w:val="2"/>
          </w:tcPr>
          <w:p w:rsidR="0054082C" w:rsidRPr="00644775" w:rsidRDefault="00DB5ED2">
            <w:pPr>
              <w:rPr>
                <w:lang w:val="ru-RU"/>
              </w:rPr>
            </w:pPr>
            <w:r>
              <w:rPr>
                <w:rFonts w:ascii="Times New Roman" w:hAnsi="Times New Roman" w:cs="Times New Roman"/>
                <w:color w:val="000000"/>
                <w:sz w:val="24"/>
                <w:szCs w:val="24"/>
              </w:rPr>
              <w:t>______________А.Э. Еремеев</w:t>
            </w:r>
          </w:p>
        </w:tc>
      </w:tr>
      <w:tr w:rsidR="0054082C" w:rsidTr="00DB5ED2">
        <w:trPr>
          <w:trHeight w:hRule="exact" w:val="277"/>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3841" w:type="dxa"/>
            <w:gridSpan w:val="3"/>
            <w:shd w:val="clear" w:color="000000" w:fill="FFFFFF"/>
            <w:tcMar>
              <w:left w:w="34" w:type="dxa"/>
              <w:right w:w="34" w:type="dxa"/>
            </w:tcMar>
          </w:tcPr>
          <w:p w:rsidR="0054082C" w:rsidRDefault="00644775">
            <w:pPr>
              <w:spacing w:after="0" w:line="240" w:lineRule="auto"/>
              <w:jc w:val="right"/>
              <w:rPr>
                <w:sz w:val="24"/>
                <w:szCs w:val="24"/>
              </w:rPr>
            </w:pPr>
            <w:r>
              <w:rPr>
                <w:rFonts w:ascii="Times New Roman" w:hAnsi="Times New Roman" w:cs="Times New Roman"/>
                <w:color w:val="000000"/>
                <w:sz w:val="24"/>
                <w:szCs w:val="24"/>
              </w:rPr>
              <w:t>30.08.2021 г.</w:t>
            </w:r>
          </w:p>
        </w:tc>
      </w:tr>
      <w:tr w:rsidR="0054082C" w:rsidTr="00DB5ED2">
        <w:trPr>
          <w:trHeight w:hRule="exact" w:val="277"/>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DB5ED2">
        <w:trPr>
          <w:trHeight w:hRule="exact" w:val="416"/>
        </w:trPr>
        <w:tc>
          <w:tcPr>
            <w:tcW w:w="10240" w:type="dxa"/>
            <w:gridSpan w:val="10"/>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082C" w:rsidRPr="00DB5ED2" w:rsidTr="00DB5ED2">
        <w:trPr>
          <w:trHeight w:hRule="exact" w:val="1135"/>
        </w:trPr>
        <w:tc>
          <w:tcPr>
            <w:tcW w:w="425" w:type="dxa"/>
          </w:tcPr>
          <w:p w:rsidR="0054082C" w:rsidRDefault="0054082C"/>
        </w:tc>
        <w:tc>
          <w:tcPr>
            <w:tcW w:w="723" w:type="dxa"/>
          </w:tcPr>
          <w:p w:rsidR="0054082C" w:rsidRDefault="0054082C"/>
        </w:tc>
        <w:tc>
          <w:tcPr>
            <w:tcW w:w="1419" w:type="dxa"/>
          </w:tcPr>
          <w:p w:rsidR="0054082C" w:rsidRDefault="0054082C"/>
        </w:tc>
        <w:tc>
          <w:tcPr>
            <w:tcW w:w="4834" w:type="dxa"/>
            <w:gridSpan w:val="6"/>
            <w:shd w:val="clear" w:color="000000" w:fill="FFFFFF"/>
            <w:tcMar>
              <w:left w:w="34" w:type="dxa"/>
              <w:right w:w="34" w:type="dxa"/>
            </w:tcMar>
          </w:tcPr>
          <w:p w:rsidR="0054082C" w:rsidRPr="00644775" w:rsidRDefault="00644775">
            <w:pPr>
              <w:spacing w:after="0" w:line="240" w:lineRule="auto"/>
              <w:jc w:val="center"/>
              <w:rPr>
                <w:sz w:val="32"/>
                <w:szCs w:val="32"/>
                <w:lang w:val="ru-RU"/>
              </w:rPr>
            </w:pPr>
            <w:r w:rsidRPr="00644775">
              <w:rPr>
                <w:rFonts w:ascii="Times New Roman" w:hAnsi="Times New Roman" w:cs="Times New Roman"/>
                <w:color w:val="000000"/>
                <w:sz w:val="32"/>
                <w:szCs w:val="32"/>
                <w:lang w:val="ru-RU"/>
              </w:rPr>
              <w:t>Клиническая психология детей и подростков</w:t>
            </w:r>
          </w:p>
          <w:p w:rsidR="0054082C" w:rsidRPr="00644775" w:rsidRDefault="00644775">
            <w:pPr>
              <w:spacing w:after="0" w:line="240" w:lineRule="auto"/>
              <w:jc w:val="center"/>
              <w:rPr>
                <w:sz w:val="32"/>
                <w:szCs w:val="32"/>
                <w:lang w:val="ru-RU"/>
              </w:rPr>
            </w:pPr>
            <w:r w:rsidRPr="00644775">
              <w:rPr>
                <w:rFonts w:ascii="Times New Roman" w:hAnsi="Times New Roman" w:cs="Times New Roman"/>
                <w:color w:val="000000"/>
                <w:sz w:val="32"/>
                <w:szCs w:val="32"/>
                <w:lang w:val="ru-RU"/>
              </w:rPr>
              <w:t>Б1.О.04.05</w:t>
            </w:r>
          </w:p>
        </w:tc>
        <w:tc>
          <w:tcPr>
            <w:tcW w:w="2839" w:type="dxa"/>
          </w:tcPr>
          <w:p w:rsidR="0054082C" w:rsidRPr="00644775" w:rsidRDefault="0054082C">
            <w:pPr>
              <w:rPr>
                <w:lang w:val="ru-RU"/>
              </w:rPr>
            </w:pPr>
          </w:p>
        </w:tc>
      </w:tr>
      <w:tr w:rsidR="0054082C" w:rsidTr="00DB5ED2">
        <w:trPr>
          <w:trHeight w:hRule="exact" w:val="277"/>
        </w:trPr>
        <w:tc>
          <w:tcPr>
            <w:tcW w:w="10240" w:type="dxa"/>
            <w:gridSpan w:val="10"/>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082C" w:rsidRPr="00DB5ED2" w:rsidTr="00DB5ED2">
        <w:trPr>
          <w:trHeight w:hRule="exact" w:val="1389"/>
        </w:trPr>
        <w:tc>
          <w:tcPr>
            <w:tcW w:w="425" w:type="dxa"/>
          </w:tcPr>
          <w:p w:rsidR="0054082C" w:rsidRDefault="0054082C"/>
        </w:tc>
        <w:tc>
          <w:tcPr>
            <w:tcW w:w="9815" w:type="dxa"/>
            <w:gridSpan w:val="9"/>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Направленность (профиль) программы: «Психология образования»</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4082C" w:rsidRPr="00DB5ED2" w:rsidTr="00DB5ED2">
        <w:trPr>
          <w:trHeight w:hRule="exact" w:val="972"/>
        </w:trPr>
        <w:tc>
          <w:tcPr>
            <w:tcW w:w="10240" w:type="dxa"/>
            <w:gridSpan w:val="10"/>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4082C" w:rsidRPr="00DB5ED2" w:rsidTr="00DB5ED2">
        <w:trPr>
          <w:trHeight w:hRule="exact" w:val="416"/>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1002" w:type="dxa"/>
            <w:gridSpan w:val="2"/>
          </w:tcPr>
          <w:p w:rsidR="0054082C" w:rsidRPr="00644775" w:rsidRDefault="0054082C">
            <w:pPr>
              <w:rPr>
                <w:lang w:val="ru-RU"/>
              </w:rPr>
            </w:pPr>
          </w:p>
        </w:tc>
        <w:tc>
          <w:tcPr>
            <w:tcW w:w="2839" w:type="dxa"/>
          </w:tcPr>
          <w:p w:rsidR="0054082C" w:rsidRPr="00644775" w:rsidRDefault="0054082C">
            <w:pPr>
              <w:rPr>
                <w:lang w:val="ru-RU"/>
              </w:rPr>
            </w:pPr>
          </w:p>
        </w:tc>
      </w:tr>
      <w:tr w:rsidR="0054082C" w:rsidTr="00DB5ED2">
        <w:trPr>
          <w:trHeight w:hRule="exact" w:val="277"/>
        </w:trPr>
        <w:tc>
          <w:tcPr>
            <w:tcW w:w="3986" w:type="dxa"/>
            <w:gridSpan w:val="4"/>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DB5ED2">
        <w:trPr>
          <w:trHeight w:hRule="exact" w:val="155"/>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DB5ED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082C" w:rsidRPr="00DB5ED2" w:rsidTr="00DB5ED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ПЕДАГОГ-ПСИХОЛОГ (ПСИХОЛОГ В СФЕРЕ ОБРАЗОВАНИЯ)</w:t>
            </w:r>
          </w:p>
        </w:tc>
      </w:tr>
      <w:tr w:rsidR="0054082C" w:rsidTr="00DB5ED2">
        <w:trPr>
          <w:trHeight w:hRule="exact" w:val="402"/>
        </w:trPr>
        <w:tc>
          <w:tcPr>
            <w:tcW w:w="5122" w:type="dxa"/>
            <w:gridSpan w:val="6"/>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54082C" w:rsidTr="00DB5ED2">
        <w:trPr>
          <w:trHeight w:hRule="exact" w:val="2670"/>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DB5ED2">
        <w:trPr>
          <w:trHeight w:hRule="exact" w:val="277"/>
        </w:trPr>
        <w:tc>
          <w:tcPr>
            <w:tcW w:w="10240" w:type="dxa"/>
            <w:gridSpan w:val="10"/>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082C" w:rsidTr="00DB5ED2">
        <w:trPr>
          <w:trHeight w:hRule="exact" w:val="1805"/>
        </w:trPr>
        <w:tc>
          <w:tcPr>
            <w:tcW w:w="10240" w:type="dxa"/>
            <w:gridSpan w:val="10"/>
            <w:shd w:val="clear" w:color="000000" w:fill="FFFFFF"/>
            <w:tcMar>
              <w:left w:w="34" w:type="dxa"/>
              <w:right w:w="34" w:type="dxa"/>
            </w:tcMar>
          </w:tcPr>
          <w:p w:rsidR="0054082C" w:rsidRPr="00644775" w:rsidRDefault="006A3891">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644775" w:rsidRPr="00644775">
              <w:rPr>
                <w:rFonts w:ascii="Times New Roman" w:hAnsi="Times New Roman" w:cs="Times New Roman"/>
                <w:color w:val="000000"/>
                <w:sz w:val="24"/>
                <w:szCs w:val="24"/>
                <w:lang w:val="ru-RU"/>
              </w:rPr>
              <w:t xml:space="preserve"> года набора</w:t>
            </w:r>
          </w:p>
          <w:p w:rsidR="0054082C" w:rsidRPr="00644775" w:rsidRDefault="0054082C">
            <w:pPr>
              <w:spacing w:after="0" w:line="240" w:lineRule="auto"/>
              <w:jc w:val="center"/>
              <w:rPr>
                <w:sz w:val="24"/>
                <w:szCs w:val="24"/>
                <w:lang w:val="ru-RU"/>
              </w:rPr>
            </w:pP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 2021-2022 учебный год</w:t>
            </w:r>
          </w:p>
          <w:p w:rsidR="0054082C" w:rsidRPr="00644775" w:rsidRDefault="0054082C">
            <w:pPr>
              <w:spacing w:after="0" w:line="240" w:lineRule="auto"/>
              <w:jc w:val="center"/>
              <w:rPr>
                <w:sz w:val="24"/>
                <w:szCs w:val="24"/>
                <w:lang w:val="ru-RU"/>
              </w:rPr>
            </w:pPr>
          </w:p>
          <w:p w:rsidR="0054082C" w:rsidRDefault="00644775">
            <w:pPr>
              <w:spacing w:after="0" w:line="240" w:lineRule="auto"/>
              <w:jc w:val="center"/>
              <w:rPr>
                <w:sz w:val="24"/>
                <w:szCs w:val="24"/>
              </w:rPr>
            </w:pPr>
            <w:r>
              <w:rPr>
                <w:rFonts w:ascii="Times New Roman" w:hAnsi="Times New Roman" w:cs="Times New Roman"/>
                <w:color w:val="000000"/>
                <w:sz w:val="24"/>
                <w:szCs w:val="24"/>
              </w:rPr>
              <w:t>Омск, 2021</w:t>
            </w:r>
          </w:p>
        </w:tc>
      </w:tr>
    </w:tbl>
    <w:p w:rsidR="0054082C" w:rsidRDefault="006447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082C">
        <w:trPr>
          <w:trHeight w:hRule="exact" w:val="2222"/>
        </w:trPr>
        <w:tc>
          <w:tcPr>
            <w:tcW w:w="10788"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Составитель:</w:t>
            </w:r>
          </w:p>
          <w:p w:rsidR="0054082C" w:rsidRPr="00644775" w:rsidRDefault="0054082C">
            <w:pPr>
              <w:spacing w:after="0" w:line="240" w:lineRule="auto"/>
              <w:rPr>
                <w:sz w:val="24"/>
                <w:szCs w:val="24"/>
                <w:lang w:val="ru-RU"/>
              </w:rPr>
            </w:pP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644775">
              <w:rPr>
                <w:rFonts w:ascii="Times New Roman" w:hAnsi="Times New Roman" w:cs="Times New Roman"/>
                <w:color w:val="000000"/>
                <w:sz w:val="24"/>
                <w:szCs w:val="24"/>
                <w:lang w:val="ru-RU"/>
              </w:rPr>
              <w:t>Таротенко О.А.</w:t>
            </w:r>
          </w:p>
          <w:p w:rsidR="0054082C" w:rsidRPr="00644775" w:rsidRDefault="0054082C">
            <w:pPr>
              <w:spacing w:after="0" w:line="240" w:lineRule="auto"/>
              <w:rPr>
                <w:sz w:val="24"/>
                <w:szCs w:val="24"/>
                <w:lang w:val="ru-RU"/>
              </w:rPr>
            </w:pP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4082C" w:rsidRDefault="00644775">
            <w:pPr>
              <w:spacing w:after="0" w:line="240" w:lineRule="auto"/>
              <w:rPr>
                <w:sz w:val="24"/>
                <w:szCs w:val="24"/>
              </w:rPr>
            </w:pPr>
            <w:r>
              <w:rPr>
                <w:rFonts w:ascii="Times New Roman" w:hAnsi="Times New Roman" w:cs="Times New Roman"/>
                <w:color w:val="000000"/>
                <w:sz w:val="24"/>
                <w:szCs w:val="24"/>
              </w:rPr>
              <w:t>Протокол от 30.08.2021 г.  №1</w:t>
            </w:r>
          </w:p>
        </w:tc>
      </w:tr>
      <w:tr w:rsidR="0054082C" w:rsidRPr="00DB5ED2">
        <w:trPr>
          <w:trHeight w:hRule="exact" w:val="277"/>
        </w:trPr>
        <w:tc>
          <w:tcPr>
            <w:tcW w:w="10788"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44775">
              <w:rPr>
                <w:rFonts w:ascii="Times New Roman" w:hAnsi="Times New Roman" w:cs="Times New Roman"/>
                <w:color w:val="000000"/>
                <w:sz w:val="24"/>
                <w:szCs w:val="24"/>
                <w:lang w:val="ru-RU"/>
              </w:rPr>
              <w:t>Лопанова Е.В.</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trPr>
          <w:trHeight w:hRule="exact" w:val="277"/>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082C">
        <w:trPr>
          <w:trHeight w:hRule="exact" w:val="555"/>
        </w:trPr>
        <w:tc>
          <w:tcPr>
            <w:tcW w:w="9640" w:type="dxa"/>
          </w:tcPr>
          <w:p w:rsidR="0054082C" w:rsidRDefault="0054082C"/>
        </w:tc>
      </w:tr>
      <w:tr w:rsidR="0054082C">
        <w:trPr>
          <w:trHeight w:hRule="exact" w:val="8751"/>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Наименование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Методические указания для обучающихся по освоению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4082C" w:rsidRDefault="006447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082C" w:rsidRDefault="006447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082C" w:rsidRPr="00DB5ED2">
        <w:trPr>
          <w:trHeight w:hRule="exact" w:val="277"/>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4082C" w:rsidRPr="00DB5ED2">
        <w:trPr>
          <w:trHeight w:hRule="exact" w:val="14889"/>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4477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«Клиническая психология детей и подростков» в течение 2021/2022 учебного года: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DB5ED2">
        <w:trPr>
          <w:trHeight w:hRule="exact" w:val="1396"/>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lastRenderedPageBreak/>
              <w:t>1. Наименование дисциплины: Б1.О.04.05 «Клиническая психология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082C" w:rsidRPr="00DB5ED2">
        <w:trPr>
          <w:trHeight w:hRule="exact" w:val="3399"/>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4477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Процесс изучения дисциплины «Клиническая психология детей и подростков»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082C" w:rsidRPr="00DB5ED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Код компетенции: ОПК-3</w:t>
            </w: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54082C">
        <w:trPr>
          <w:trHeight w:hRule="exact" w:val="585"/>
        </w:trPr>
        <w:tc>
          <w:tcPr>
            <w:tcW w:w="9654" w:type="dxa"/>
            <w:shd w:val="clear" w:color="000000" w:fill="FFFFFF"/>
            <w:tcMar>
              <w:left w:w="34" w:type="dxa"/>
              <w:right w:w="34" w:type="dxa"/>
            </w:tcMar>
          </w:tcPr>
          <w:p w:rsidR="0054082C" w:rsidRPr="00644775" w:rsidRDefault="0054082C">
            <w:pPr>
              <w:spacing w:after="0" w:line="240" w:lineRule="auto"/>
              <w:rPr>
                <w:sz w:val="24"/>
                <w:szCs w:val="24"/>
                <w:lang w:val="ru-RU"/>
              </w:rPr>
            </w:pPr>
          </w:p>
          <w:p w:rsidR="0054082C" w:rsidRDefault="006447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082C" w:rsidRPr="00DB5ED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54082C" w:rsidRPr="00DB5E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rsidR="0054082C" w:rsidRPr="00DB5E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ОПК-3.3 уметь осуществлять взаимодействие с другими специалистами в рамках психолого-медико-педагогического консилиума</w:t>
            </w:r>
          </w:p>
        </w:tc>
      </w:tr>
      <w:tr w:rsidR="0054082C" w:rsidRPr="00DB5E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ОПК-3.4 уметь соотносить виды адресной помощи с индивидуальными образовательными потребностями обучающихся</w:t>
            </w:r>
          </w:p>
        </w:tc>
      </w:tr>
      <w:tr w:rsidR="0054082C" w:rsidRPr="00DB5E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ОПК-3.5 владеть методами (первичного) выявления детей с особыми образовательными потребностями</w:t>
            </w:r>
          </w:p>
        </w:tc>
      </w:tr>
      <w:tr w:rsidR="0054082C" w:rsidRPr="00DB5ED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rsidR="0054082C" w:rsidRPr="00DB5ED2">
        <w:trPr>
          <w:trHeight w:hRule="exact" w:val="277"/>
        </w:trPr>
        <w:tc>
          <w:tcPr>
            <w:tcW w:w="9640" w:type="dxa"/>
          </w:tcPr>
          <w:p w:rsidR="0054082C" w:rsidRPr="00644775" w:rsidRDefault="0054082C">
            <w:pPr>
              <w:rPr>
                <w:lang w:val="ru-RU"/>
              </w:rPr>
            </w:pPr>
          </w:p>
        </w:tc>
      </w:tr>
      <w:tr w:rsidR="0054082C" w:rsidRPr="00DB5ED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Код компетенции: ПК-6</w:t>
            </w: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rsidR="0054082C">
        <w:trPr>
          <w:trHeight w:hRule="exact" w:val="585"/>
        </w:trPr>
        <w:tc>
          <w:tcPr>
            <w:tcW w:w="9654" w:type="dxa"/>
            <w:shd w:val="clear" w:color="000000" w:fill="FFFFFF"/>
            <w:tcMar>
              <w:left w:w="34" w:type="dxa"/>
              <w:right w:w="34" w:type="dxa"/>
            </w:tcMar>
          </w:tcPr>
          <w:p w:rsidR="0054082C" w:rsidRPr="00644775" w:rsidRDefault="0054082C">
            <w:pPr>
              <w:spacing w:after="0" w:line="240" w:lineRule="auto"/>
              <w:rPr>
                <w:sz w:val="24"/>
                <w:szCs w:val="24"/>
                <w:lang w:val="ru-RU"/>
              </w:rPr>
            </w:pPr>
          </w:p>
          <w:p w:rsidR="0054082C" w:rsidRDefault="006447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082C" w:rsidRPr="00DB5ED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rsidR="0054082C" w:rsidRPr="00DB5ED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ПК-6.3 знать основы возрастной физиологии и гигиены</w:t>
            </w:r>
          </w:p>
        </w:tc>
      </w:tr>
      <w:tr w:rsidR="0054082C" w:rsidRPr="00DB5E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ПК-6.4 уметь планировать работу по предупреждению возможного неблагополучия в психическом и личностном развитии обучающихся и педагогов</w:t>
            </w:r>
          </w:p>
        </w:tc>
      </w:tr>
      <w:tr w:rsidR="0054082C" w:rsidRPr="00DB5ED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ПК-6.5 уметь использовать здоровьесберегающие технологии</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4082C" w:rsidRPr="00DB5ED2">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rsidR="0054082C" w:rsidRPr="00DB5ED2">
        <w:trPr>
          <w:trHeight w:hRule="exact" w:val="416"/>
        </w:trPr>
        <w:tc>
          <w:tcPr>
            <w:tcW w:w="3970" w:type="dxa"/>
          </w:tcPr>
          <w:p w:rsidR="0054082C" w:rsidRPr="00644775" w:rsidRDefault="0054082C">
            <w:pPr>
              <w:rPr>
                <w:lang w:val="ru-RU"/>
              </w:rPr>
            </w:pPr>
          </w:p>
        </w:tc>
        <w:tc>
          <w:tcPr>
            <w:tcW w:w="1702" w:type="dxa"/>
          </w:tcPr>
          <w:p w:rsidR="0054082C" w:rsidRPr="00644775" w:rsidRDefault="0054082C">
            <w:pPr>
              <w:rPr>
                <w:lang w:val="ru-RU"/>
              </w:rPr>
            </w:pPr>
          </w:p>
        </w:tc>
        <w:tc>
          <w:tcPr>
            <w:tcW w:w="1702" w:type="dxa"/>
          </w:tcPr>
          <w:p w:rsidR="0054082C" w:rsidRPr="00644775" w:rsidRDefault="0054082C">
            <w:pPr>
              <w:rPr>
                <w:lang w:val="ru-RU"/>
              </w:rPr>
            </w:pPr>
          </w:p>
        </w:tc>
        <w:tc>
          <w:tcPr>
            <w:tcW w:w="426" w:type="dxa"/>
          </w:tcPr>
          <w:p w:rsidR="0054082C" w:rsidRPr="00644775" w:rsidRDefault="0054082C">
            <w:pPr>
              <w:rPr>
                <w:lang w:val="ru-RU"/>
              </w:rPr>
            </w:pPr>
          </w:p>
        </w:tc>
        <w:tc>
          <w:tcPr>
            <w:tcW w:w="852" w:type="dxa"/>
          </w:tcPr>
          <w:p w:rsidR="0054082C" w:rsidRPr="00644775" w:rsidRDefault="0054082C">
            <w:pPr>
              <w:rPr>
                <w:lang w:val="ru-RU"/>
              </w:rPr>
            </w:pPr>
          </w:p>
        </w:tc>
        <w:tc>
          <w:tcPr>
            <w:tcW w:w="993" w:type="dxa"/>
          </w:tcPr>
          <w:p w:rsidR="0054082C" w:rsidRPr="00644775" w:rsidRDefault="0054082C">
            <w:pPr>
              <w:rPr>
                <w:lang w:val="ru-RU"/>
              </w:rPr>
            </w:pPr>
          </w:p>
        </w:tc>
      </w:tr>
      <w:tr w:rsidR="0054082C" w:rsidRPr="00DB5ED2">
        <w:trPr>
          <w:trHeight w:hRule="exact" w:val="304"/>
        </w:trPr>
        <w:tc>
          <w:tcPr>
            <w:tcW w:w="9654" w:type="dxa"/>
            <w:gridSpan w:val="6"/>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4082C" w:rsidRPr="00DB5ED2">
        <w:trPr>
          <w:trHeight w:hRule="exact" w:val="2046"/>
        </w:trPr>
        <w:tc>
          <w:tcPr>
            <w:tcW w:w="9654" w:type="dxa"/>
            <w:gridSpan w:val="6"/>
            <w:shd w:val="clear" w:color="000000" w:fill="FFFFFF"/>
            <w:tcMar>
              <w:left w:w="34" w:type="dxa"/>
              <w:right w:w="34" w:type="dxa"/>
            </w:tcMar>
          </w:tcPr>
          <w:p w:rsidR="0054082C" w:rsidRPr="00644775" w:rsidRDefault="0054082C">
            <w:pPr>
              <w:spacing w:after="0" w:line="240" w:lineRule="auto"/>
              <w:jc w:val="both"/>
              <w:rPr>
                <w:sz w:val="24"/>
                <w:szCs w:val="24"/>
                <w:lang w:val="ru-RU"/>
              </w:rPr>
            </w:pP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Дисциплина Б1.О.04.05 «Клиническая психология детей и подростков»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54082C" w:rsidRPr="00DB5ED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Коды</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форми-</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руемых</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компе-</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тенций</w:t>
            </w:r>
          </w:p>
        </w:tc>
      </w:tr>
      <w:tr w:rsidR="0054082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54082C"/>
        </w:tc>
      </w:tr>
      <w:tr w:rsidR="0054082C" w:rsidRPr="00DB5ED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54082C">
            <w:pPr>
              <w:rPr>
                <w:lang w:val="ru-RU"/>
              </w:rPr>
            </w:pPr>
          </w:p>
        </w:tc>
      </w:tr>
      <w:tr w:rsidR="0054082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lang w:val="ru-RU"/>
              </w:rPr>
            </w:pPr>
            <w:r w:rsidRPr="00644775">
              <w:rPr>
                <w:rFonts w:ascii="Times New Roman" w:hAnsi="Times New Roman" w:cs="Times New Roman"/>
                <w:color w:val="000000"/>
                <w:lang w:val="ru-RU"/>
              </w:rPr>
              <w:t>Анатомия и возрастная физиология</w:t>
            </w:r>
          </w:p>
          <w:p w:rsidR="0054082C" w:rsidRPr="00644775" w:rsidRDefault="00644775">
            <w:pPr>
              <w:spacing w:after="0" w:line="240" w:lineRule="auto"/>
              <w:jc w:val="center"/>
              <w:rPr>
                <w:lang w:val="ru-RU"/>
              </w:rPr>
            </w:pPr>
            <w:r w:rsidRPr="00644775">
              <w:rPr>
                <w:rFonts w:ascii="Times New Roman" w:hAnsi="Times New Roman" w:cs="Times New Roman"/>
                <w:color w:val="000000"/>
                <w:lang w:val="ru-RU"/>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54082C">
            <w:pPr>
              <w:spacing w:after="0" w:line="240" w:lineRule="auto"/>
              <w:jc w:val="center"/>
              <w:rPr>
                <w:lang w:val="ru-RU"/>
              </w:rPr>
            </w:pPr>
          </w:p>
          <w:p w:rsidR="0054082C" w:rsidRPr="00644775" w:rsidRDefault="00644775">
            <w:pPr>
              <w:spacing w:after="0" w:line="240" w:lineRule="auto"/>
              <w:jc w:val="center"/>
              <w:rPr>
                <w:lang w:val="ru-RU"/>
              </w:rPr>
            </w:pPr>
            <w:r w:rsidRPr="00644775">
              <w:rPr>
                <w:rFonts w:ascii="Times New Roman" w:hAnsi="Times New Roman" w:cs="Times New Roman"/>
                <w:color w:val="000000"/>
                <w:lang w:val="ru-RU"/>
              </w:rPr>
              <w:t>Реабилитация подростков с проблемами развития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ОПК-3, ПК-6</w:t>
            </w:r>
          </w:p>
        </w:tc>
      </w:tr>
      <w:tr w:rsidR="0054082C" w:rsidRPr="00DB5ED2">
        <w:trPr>
          <w:trHeight w:hRule="exact" w:val="1264"/>
        </w:trPr>
        <w:tc>
          <w:tcPr>
            <w:tcW w:w="9654" w:type="dxa"/>
            <w:gridSpan w:val="6"/>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082C">
        <w:trPr>
          <w:trHeight w:hRule="exact" w:val="723"/>
        </w:trPr>
        <w:tc>
          <w:tcPr>
            <w:tcW w:w="9654" w:type="dxa"/>
            <w:gridSpan w:val="6"/>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4082C" w:rsidRDefault="00644775">
            <w:pPr>
              <w:spacing w:after="0" w:line="240" w:lineRule="auto"/>
              <w:jc w:val="center"/>
              <w:rPr>
                <w:sz w:val="24"/>
                <w:szCs w:val="24"/>
              </w:rPr>
            </w:pPr>
            <w:r>
              <w:rPr>
                <w:rFonts w:ascii="Times New Roman" w:hAnsi="Times New Roman" w:cs="Times New Roman"/>
                <w:color w:val="000000"/>
                <w:sz w:val="24"/>
                <w:szCs w:val="24"/>
              </w:rPr>
              <w:t>Из них:</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36</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18</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0</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0</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18</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34</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36</w:t>
            </w:r>
          </w:p>
        </w:tc>
      </w:tr>
      <w:tr w:rsidR="0054082C">
        <w:trPr>
          <w:trHeight w:hRule="exact" w:val="416"/>
        </w:trPr>
        <w:tc>
          <w:tcPr>
            <w:tcW w:w="3970" w:type="dxa"/>
          </w:tcPr>
          <w:p w:rsidR="0054082C" w:rsidRDefault="0054082C"/>
        </w:tc>
        <w:tc>
          <w:tcPr>
            <w:tcW w:w="1702" w:type="dxa"/>
          </w:tcPr>
          <w:p w:rsidR="0054082C" w:rsidRDefault="0054082C"/>
        </w:tc>
        <w:tc>
          <w:tcPr>
            <w:tcW w:w="1702" w:type="dxa"/>
          </w:tcPr>
          <w:p w:rsidR="0054082C" w:rsidRDefault="0054082C"/>
        </w:tc>
        <w:tc>
          <w:tcPr>
            <w:tcW w:w="426" w:type="dxa"/>
          </w:tcPr>
          <w:p w:rsidR="0054082C" w:rsidRDefault="0054082C"/>
        </w:tc>
        <w:tc>
          <w:tcPr>
            <w:tcW w:w="852" w:type="dxa"/>
          </w:tcPr>
          <w:p w:rsidR="0054082C" w:rsidRDefault="0054082C"/>
        </w:tc>
        <w:tc>
          <w:tcPr>
            <w:tcW w:w="993" w:type="dxa"/>
          </w:tcPr>
          <w:p w:rsidR="0054082C" w:rsidRDefault="0054082C"/>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экзамены 5</w:t>
            </w:r>
          </w:p>
        </w:tc>
      </w:tr>
      <w:tr w:rsidR="0054082C">
        <w:trPr>
          <w:trHeight w:hRule="exact" w:val="277"/>
        </w:trPr>
        <w:tc>
          <w:tcPr>
            <w:tcW w:w="3970" w:type="dxa"/>
          </w:tcPr>
          <w:p w:rsidR="0054082C" w:rsidRDefault="0054082C"/>
        </w:tc>
        <w:tc>
          <w:tcPr>
            <w:tcW w:w="1702" w:type="dxa"/>
          </w:tcPr>
          <w:p w:rsidR="0054082C" w:rsidRDefault="0054082C"/>
        </w:tc>
        <w:tc>
          <w:tcPr>
            <w:tcW w:w="1702" w:type="dxa"/>
          </w:tcPr>
          <w:p w:rsidR="0054082C" w:rsidRDefault="0054082C"/>
        </w:tc>
        <w:tc>
          <w:tcPr>
            <w:tcW w:w="426" w:type="dxa"/>
          </w:tcPr>
          <w:p w:rsidR="0054082C" w:rsidRDefault="0054082C"/>
        </w:tc>
        <w:tc>
          <w:tcPr>
            <w:tcW w:w="852" w:type="dxa"/>
          </w:tcPr>
          <w:p w:rsidR="0054082C" w:rsidRDefault="0054082C"/>
        </w:tc>
        <w:tc>
          <w:tcPr>
            <w:tcW w:w="993" w:type="dxa"/>
          </w:tcPr>
          <w:p w:rsidR="0054082C" w:rsidRDefault="0054082C"/>
        </w:tc>
      </w:tr>
      <w:tr w:rsidR="0054082C">
        <w:trPr>
          <w:trHeight w:hRule="exact" w:val="1666"/>
        </w:trPr>
        <w:tc>
          <w:tcPr>
            <w:tcW w:w="9654" w:type="dxa"/>
            <w:gridSpan w:val="6"/>
            <w:shd w:val="clear" w:color="000000" w:fill="FFFFFF"/>
            <w:tcMar>
              <w:left w:w="34" w:type="dxa"/>
              <w:right w:w="34" w:type="dxa"/>
            </w:tcMar>
          </w:tcPr>
          <w:p w:rsidR="0054082C" w:rsidRPr="00644775" w:rsidRDefault="0054082C">
            <w:pPr>
              <w:spacing w:after="0" w:line="240" w:lineRule="auto"/>
              <w:jc w:val="center"/>
              <w:rPr>
                <w:sz w:val="24"/>
                <w:szCs w:val="24"/>
                <w:lang w:val="ru-RU"/>
              </w:rPr>
            </w:pPr>
          </w:p>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082C" w:rsidRPr="00644775" w:rsidRDefault="0054082C">
            <w:pPr>
              <w:spacing w:after="0" w:line="240" w:lineRule="auto"/>
              <w:jc w:val="center"/>
              <w:rPr>
                <w:sz w:val="24"/>
                <w:szCs w:val="24"/>
                <w:lang w:val="ru-RU"/>
              </w:rPr>
            </w:pPr>
          </w:p>
          <w:p w:rsidR="0054082C" w:rsidRDefault="006447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082C">
        <w:trPr>
          <w:trHeight w:hRule="exact" w:val="416"/>
        </w:trPr>
        <w:tc>
          <w:tcPr>
            <w:tcW w:w="3970" w:type="dxa"/>
          </w:tcPr>
          <w:p w:rsidR="0054082C" w:rsidRDefault="0054082C"/>
        </w:tc>
        <w:tc>
          <w:tcPr>
            <w:tcW w:w="1702" w:type="dxa"/>
          </w:tcPr>
          <w:p w:rsidR="0054082C" w:rsidRDefault="0054082C"/>
        </w:tc>
        <w:tc>
          <w:tcPr>
            <w:tcW w:w="1702" w:type="dxa"/>
          </w:tcPr>
          <w:p w:rsidR="0054082C" w:rsidRDefault="0054082C"/>
        </w:tc>
        <w:tc>
          <w:tcPr>
            <w:tcW w:w="426" w:type="dxa"/>
          </w:tcPr>
          <w:p w:rsidR="0054082C" w:rsidRDefault="0054082C"/>
        </w:tc>
        <w:tc>
          <w:tcPr>
            <w:tcW w:w="852" w:type="dxa"/>
          </w:tcPr>
          <w:p w:rsidR="0054082C" w:rsidRDefault="0054082C"/>
        </w:tc>
        <w:tc>
          <w:tcPr>
            <w:tcW w:w="993" w:type="dxa"/>
          </w:tcPr>
          <w:p w:rsidR="0054082C" w:rsidRDefault="0054082C"/>
        </w:tc>
      </w:tr>
      <w:tr w:rsidR="005408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Часов</w:t>
            </w:r>
          </w:p>
        </w:tc>
      </w:tr>
      <w:tr w:rsidR="0054082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r>
      <w:tr w:rsidR="005408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bl>
    <w:p w:rsidR="0054082C" w:rsidRDefault="006447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6</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6</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6</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36</w:t>
            </w:r>
          </w:p>
        </w:tc>
      </w:tr>
      <w:tr w:rsidR="005408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108</w:t>
            </w:r>
          </w:p>
        </w:tc>
      </w:tr>
      <w:tr w:rsidR="0054082C" w:rsidRPr="006A3891">
        <w:trPr>
          <w:trHeight w:hRule="exact" w:val="2351"/>
        </w:trPr>
        <w:tc>
          <w:tcPr>
            <w:tcW w:w="9654" w:type="dxa"/>
            <w:gridSpan w:val="4"/>
            <w:shd w:val="clear" w:color="000000" w:fill="FFFFFF"/>
            <w:tcMar>
              <w:left w:w="34" w:type="dxa"/>
              <w:right w:w="34" w:type="dxa"/>
            </w:tcMar>
          </w:tcPr>
          <w:p w:rsidR="0054082C" w:rsidRPr="00644775" w:rsidRDefault="0054082C">
            <w:pPr>
              <w:spacing w:after="0" w:line="240" w:lineRule="auto"/>
              <w:jc w:val="both"/>
              <w:rPr>
                <w:sz w:val="20"/>
                <w:szCs w:val="20"/>
                <w:lang w:val="ru-RU"/>
              </w:rPr>
            </w:pP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 Примечания:</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15391"/>
        </w:trPr>
        <w:tc>
          <w:tcPr>
            <w:tcW w:w="9654" w:type="dxa"/>
            <w:shd w:val="clear" w:color="000000" w:fill="FFFFFF"/>
            <w:tcMar>
              <w:left w:w="34" w:type="dxa"/>
              <w:right w:w="34" w:type="dxa"/>
            </w:tcMar>
          </w:tcPr>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4477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trPr>
          <w:trHeight w:hRule="exact" w:val="240"/>
        </w:trPr>
        <w:tc>
          <w:tcPr>
            <w:tcW w:w="9654" w:type="dxa"/>
            <w:shd w:val="clear" w:color="000000" w:fill="FFFFFF"/>
            <w:tcMar>
              <w:left w:w="34" w:type="dxa"/>
              <w:right w:w="34" w:type="dxa"/>
            </w:tcMar>
          </w:tcPr>
          <w:p w:rsidR="0054082C" w:rsidRDefault="00644775">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54082C">
        <w:trPr>
          <w:trHeight w:hRule="exact" w:val="585"/>
        </w:trPr>
        <w:tc>
          <w:tcPr>
            <w:tcW w:w="9654" w:type="dxa"/>
            <w:shd w:val="clear" w:color="000000" w:fill="FFFFFF"/>
            <w:tcMar>
              <w:left w:w="34" w:type="dxa"/>
              <w:right w:w="34" w:type="dxa"/>
            </w:tcMar>
          </w:tcPr>
          <w:p w:rsidR="0054082C" w:rsidRDefault="0054082C">
            <w:pPr>
              <w:spacing w:after="0" w:line="240" w:lineRule="auto"/>
              <w:rPr>
                <w:sz w:val="24"/>
                <w:szCs w:val="24"/>
              </w:rPr>
            </w:pPr>
          </w:p>
          <w:p w:rsidR="0054082C" w:rsidRDefault="006447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082C">
        <w:trPr>
          <w:trHeight w:hRule="exact" w:val="304"/>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082C" w:rsidRPr="006A3891">
        <w:trPr>
          <w:trHeight w:hRule="exact" w:val="277"/>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Предмет, задачи, методы клинической и медицинской психологии</w:t>
            </w:r>
          </w:p>
        </w:tc>
      </w:tr>
      <w:tr w:rsidR="0054082C" w:rsidRPr="006A3891">
        <w:trPr>
          <w:trHeight w:hRule="exact" w:val="1398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История возникновения клинической психологии. Вклад И. М. Сеченова, В. М. Бехтерева, А. Ф. Лазурского, В. Н. Мясищева, А. Р. Лурия в развитие научных представлений о психических нарушениях. Клиническая психология и медицинская психология. Основные разделы клинической и медицинской психологии: патопсихология, нейропсихология, психосоматика, психология аномального развития, деонтология. Понятие о диагностике, экспертизе, психологической коррекции и реабилитации как прикладных аспектах клинической психологии. Задачи и проблемы клинической и медицинской психологии. Различение медицинского и клинико-психологического подходов, патопсихологии и психопатологии.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Принципы патопсихологического (клинико-психологического) исследования. Метод эксперимента как основной клинико-психологический метод. Нейропсихологическое обследование. Обучающий эксперимент.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Принципы психологического исследования: качественный анализ расстройств психики; системный подход; изучение детерминации психической деятельности со стороны потребностей человека; учет установок испытуемого в отношении исследования; выявление сохранных звеньев психики; выявление потенциальных возможностей ребенка (зоны ближайшего развития); использование в связи с этим обучающего эксперимента; использование комплекса методик; соотнесение результатов с данными здоровых испытуемых соответствующего возраста, пола, образования; личностный подход.</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Предметная классификация методов психологического исследования в клинике (Б. В. Зейгарник): методы анализа ощущений, методы анализа восприятия, методы измерения времени психических процессов, методы анализа воспроизведений (простых воспроизведений, сложных воспроизведений), методы анализа сложных психических актов.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Классификация методов по операциональному признаку: клиническая беседа, наблюдение, патопсихологический эксперимент (в том числе обучающий), тесты (для определения уровня умственного развития), проективные методы, анализ продуктов деятельности испытуемого.</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Установление клинико-психологического диагноза. Понятие о структуре патопсихологического синдрома: первичные симптомы (непосредственное психическое проявление биологической недостаточности) и вторичные симптомы (результат взаимодействия эндогенных и экзогенных факторов, носящий компенсаторный характер). Различие психиатрического и психологического диагноза. Психологический диагноз как описание поведения, интеллекта и личностной сферы. Необходимые виды диагноза (по Л. С. Выготскому): симптоматический, синдромологический, этиологический, типологический. Прогноз как обязательная часть диагноза. Основные требования к составлению психодиагностических заключений.</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Схема амбулаторного исследования В. Смекала: дата и место исследования, анкетные данные; причина исследования; важные данные анамнеза; состояние здоровья и физическая зрелость, органы чувств, моторика, речь; внешний вид и поведение при исследовании; проведенные испытания и их количественные результаты; характеристика: (конституция и темперамент, вигильность, эмотивность; мотивация, потребности, интересы, ценности; адаптивные механизмы, оценка себя, фрустрационный тип, толерантность, воля;социабельность, позиции; умения; образование и умственный уровень; структура личности); прогноз и рекомендации.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План динамической характеристики ребенка по результатам психологического обследования (В. Смекал): анкетные данные; кто просит об обследовании и цели исследования; причины исследования (жалобы; что предпринималось до настоящего времени с ребенком); примененные методы (кто и как исследовал); факторы развития и жизненные условия; внешняя картина личности (проявления; способы поведения;</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1907"/>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результативность; субъективные высказывания); структура личности (конституция, нейротип, темперамент, преобладающие настроения, ясность и широта сознания, возрастная зрелость, мотивация, эмоциональные связи, ценности, самосознание и уровень притязаний, общая одаренность и особенности познавательных процессов); структурные свойства личности (уравновешенность, стойкость, единство, постоянство, широта и глубина, масштаб, ценность, зрелость); диагностическое заключение; перспективы (прогноз); медико-педагогические рекомендации.</w:t>
            </w:r>
          </w:p>
        </w:tc>
      </w:tr>
      <w:tr w:rsidR="0054082C" w:rsidRPr="006A3891">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детском возрасте</w:t>
            </w:r>
          </w:p>
        </w:tc>
      </w:tr>
      <w:tr w:rsidR="0054082C" w:rsidRPr="006A3891">
        <w:trPr>
          <w:trHeight w:hRule="exact" w:val="2448"/>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Проблемы психического развития в детском возрасте.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Психическая депривация и изоляция в детском возрасте. Нарушения психического развития детей из неблагополучных семей и воспитанников детского дома. Сенсорная  и эмоциональная депривация как факторы нарушений психического развития детей. Психологические особенности детей из детского дома. Педагогическая запущенность как следствие воспитания в неблагополучных семьях.</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tc>
      </w:tr>
      <w:tr w:rsidR="0054082C" w:rsidRPr="006A3891">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подростковом возрасте</w:t>
            </w:r>
          </w:p>
        </w:tc>
      </w:tr>
      <w:tr w:rsidR="0054082C" w:rsidRPr="006A3891">
        <w:trPr>
          <w:trHeight w:hRule="exact" w:val="596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Общая характеристика основных психических нарушений в подростковом возрасте: личностные нарушения; патологические проявления подросткового кризиса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Синдром дисморфомании и синдром нервной анорексии в подростковом возрасте.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Проблемы акселерации и ретардации: синдром психического инфантилизма.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Психические нарушения в подростковом возрасте: синдром гебоидности.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Патологические проявления подросткового кризиса.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Личностные нарушения. Патологические личностные реакции: реакции протеста; реакции отказа; реакции компенсации и гиперкомпенсации; реакции имитации. Различение характерологических и патохарактерологических реакций. Причины патохарактерологических реакций. Личностные реакции подростков (А. Е. Личко): реакция эмансипации; реакция группирования со сверстниками; хобби-реакции; сексуальные реакции. Акцентуации характера (по А. Е. Личко): истероидная, неустойчивая, конформная, гипертимная, циклоидная, лабильная, астено-невротическая, сенситивная, психастеническая, шизоидная, эпилептоидная. Типы воспитания, влияющие на возникновение акцентуаций. Изучение акцентуаций с помощью методики ПДО. Акцентуации как фактор дезадаптации личности. Акцентуации личности (по К. Леонгарду): демонстративные; педантичные; возбудимые, застревающие, эмотивные, аффективно-экзальтированные; гипертимические; дистимические; аффективно- лабильные, интровертные и пр.</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Последствия заболевания для подростка: компенсация и гиперкомпенсация; депрессивное состояние; уход в фантазии; устремленность в будущее; уход в прошлое; установка на защиту; семантико-перцептивная защита</w:t>
            </w:r>
          </w:p>
        </w:tc>
      </w:tr>
      <w:tr w:rsidR="0054082C" w:rsidRPr="006A3891">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потребностно-мотивационной сферы детей и подростков</w:t>
            </w:r>
          </w:p>
        </w:tc>
      </w:tr>
      <w:tr w:rsidR="0054082C" w:rsidRPr="006A3891">
        <w:trPr>
          <w:trHeight w:hRule="exact" w:val="4156"/>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мотивационной сферы личности. Нарушение структуры иерархии мотивов. Формирование патологических потребностей и мотивов (аномалии сексуального поведения, патологические мотивы у больных алкоголизмом, нервной и психической анорексией). Нарушение смыслообразования у больных шизофренией. Нарушения саморегуляции и опосредования поведения при реактивном состоянии и органическом заболевании мозга. Нарушение критичности, спонтанности (ситуативность поведения) и произвольности у больных с органическими поражениями мозга. Нарушение формирования характерологических особенностей личности.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Методика Дембо-Рубинштейн в диагностике самооценки психических больных. Виды самооценки: адекватная, неадекватно завышенная, неадекватно заниженная, неустойчивая.  Методика Хоппе в диагностике уровня притязаний психических больных. Влияние успеха, неудачи, «социальной нормы» на уровень притязаний. Сравнительный анализ потребностно-мотивационной сферы здоровых испытуемых, больных шизофренией, психопатических личностей, невротиков.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Эксперименты по пресыщению деятельности: особенности психической деятельности</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1096"/>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здоровых, олигофренов, эпилептиков, больных с травмами мозга, астеников. Влияние инструкции и мотивации на стиль выполнения деятельности в экспериментах по пресыщению. Виды мотивации испытуемых: исследовательская мотивация, социальная мотивация, сознательно поставленная цель</w:t>
            </w:r>
          </w:p>
        </w:tc>
      </w:tr>
      <w:tr w:rsidR="0054082C" w:rsidRPr="006A3891">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интеллектуальной сферы детей и подростков</w:t>
            </w:r>
          </w:p>
        </w:tc>
      </w:tr>
      <w:tr w:rsidR="0054082C">
        <w:trPr>
          <w:trHeight w:hRule="exact" w:val="9480"/>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восприятия. Виды нарушений: нарушения обобщенности; затрудненность узнавания; искажения восприятия;  ложные узнавания; перестройка мотивационной стороны восприятия. Особенности узнавания больных с органическими поражениями мозга, эпидемическим энцефалитом, больных с деменцией. Нарушение мотивационной стороны восприятия (исследования восприятия картин Е. Т. Соколовой). Особенности восприятия картин здоровыми испытуемыми, больными шизофренией и эпилептиками (при различных вариантах инструкций). Псевдоагнозии.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памяти. Виды нарушений памяти: нарушение непроизвольного запоминания; нарушение произвольного непосредственного и опосредованного запоминания; нарушение динамики мнестического процесса; нарушение мотивационного компонента памяти. Нарушение непосредственной памяти у больных корсаковским синдромом, больных с поражением лобных долей и прогрессирующей амнезией: особенности механического и смыслового запоминания.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мышления. Виды нарушений мышления: по темпу (ускорение; замедление); по стройности (разорванность; бессвязность; инкогерентность; вербигерация; паралогическое мышление; амбитендентность; шперрунги); нарушения целенаправленности мышления (некритичность; резонерство; соскальзывание; разноплановость; аутизм; символизм; обстоятельность; речевой полисемантизм); нарушения продуктивности (навязчивые мысли; сверхценные идеи; бредовые идеи; неологизмы); нарушения операциональной стороны мышления (снижение уровня обобщения, искажение процесса обобщения). Методы исследования мышления и познавательной деятельности: методика «Исключение предметов», «классификация», «пословицы и поговорки», «пиктограмма», кубики Кооса. Инертное мышление больных эпилепсией (вязкое, персеверативное, мышление со стереотипиями). Особенности мышления больных шизофренией (резонерство, соскальзывания, разноплановость, обобщение по «латентным» признакам, аутизм, символизм, речевой полисемантизм). Особенности мышления больных со сниженным интеллектом (олигофрения, деменция): снижение уровня обобщения, обобщение по конкретным признакам.</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Нейропсихологические аспекты нарушений интеллектуальной сферы. Нейропсихологическое нарушение сознания, внимания и памяти.</w:t>
            </w:r>
          </w:p>
          <w:p w:rsidR="0054082C" w:rsidRDefault="00644775">
            <w:pPr>
              <w:spacing w:after="0" w:line="240" w:lineRule="auto"/>
              <w:jc w:val="both"/>
              <w:rPr>
                <w:sz w:val="24"/>
                <w:szCs w:val="24"/>
              </w:rPr>
            </w:pPr>
            <w:r w:rsidRPr="00644775">
              <w:rPr>
                <w:rFonts w:ascii="Times New Roman" w:hAnsi="Times New Roman" w:cs="Times New Roman"/>
                <w:color w:val="000000"/>
                <w:sz w:val="24"/>
                <w:szCs w:val="24"/>
                <w:lang w:val="ru-RU"/>
              </w:rPr>
              <w:t xml:space="preserve">Агнозии как нарушения восприятия. Два типа расстройств: элементарные сенсорные расстройства ощущений и сложные гностические расстройства восприятия. Шесть основных форм зрительных агнозий: предметная; оптико-пространственная; буквенная; цветовая; симультанная; лицевая. </w:t>
            </w:r>
            <w:r>
              <w:rPr>
                <w:rFonts w:ascii="Times New Roman" w:hAnsi="Times New Roman" w:cs="Times New Roman"/>
                <w:color w:val="000000"/>
                <w:sz w:val="24"/>
                <w:szCs w:val="24"/>
              </w:rPr>
              <w:t>Слуховые агнозии речевого слуха (речь) и неречевого слуха (музыка)</w:t>
            </w:r>
          </w:p>
        </w:tc>
      </w:tr>
      <w:tr w:rsidR="0054082C" w:rsidRPr="006A3891">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эмоционально-волевой сферы детей и подростков</w:t>
            </w:r>
          </w:p>
        </w:tc>
      </w:tr>
      <w:tr w:rsidR="0054082C" w:rsidRPr="006A3891">
        <w:trPr>
          <w:trHeight w:hRule="exact" w:val="4205"/>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Нейропсихологические аспекты нарушений эмоционально-волевой сферы.</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Структурно-функциональная модель мозга (А. Р. Лурия); три блока мозга: энергетический блок; блок приема, переработки и хранения информации; блок программирования, регуляции и контроля за протеканием психической деятельности. Функциональное значение блоков мозга. Нарушения работы энергетического блока мозга: расстройства сознания, внимания, сна-бодрствования. Нарушения работы блока приема, переработки информации: агнозии; афазии; апраксии. Нарушение деятельности третьего блока: лобный синдром и задержка психического развития.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Нейропсихологическое нарушение эмоций и личности человека.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Психические особенности больных с поражением лобных отделов коры больших полушарий (лобный синдром). Зависимость процесса опосредования от многих детерминант: от содержания выполняемой деятельности; от ситуации; от целей; от степени иерархизации мотивов; от самооценки; от восприятия людей, с которыми человек вступает в общение; от целенаправленности личности. Роль знака в овладении поведением. Аспонтанность и расторможенность психики при эпилепсии, черепно-</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1907"/>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мозговых травмах, нейроинфекции, при лобном синдроме. Нарушение опосредования у лобников. Нарушения критичности (нецеленаправленность действий и суждений, расторможенность, нарушение спонтанности) у лобников. Симптомы нарушения целенаправленности деятельности у лобников: повышенная откликаемость (полевое поведение), внушаемость, подчиняемость, нарушение произвольности, тенденция к персеверации. Отсутствие «волны ожидания» при интеллектуальной деятельности лобников (Е. Д. Хомская).</w:t>
            </w:r>
          </w:p>
        </w:tc>
      </w:tr>
      <w:tr w:rsidR="0054082C">
        <w:trPr>
          <w:trHeight w:hRule="exact" w:val="585"/>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sidRPr="00644775">
              <w:rPr>
                <w:rFonts w:ascii="Times New Roman" w:hAnsi="Times New Roman" w:cs="Times New Roman"/>
                <w:b/>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b/>
                <w:color w:val="000000"/>
                <w:sz w:val="24"/>
                <w:szCs w:val="24"/>
              </w:rPr>
              <w:t>Профилактика нарушений развития детей и подростков</w:t>
            </w:r>
          </w:p>
        </w:tc>
      </w:tr>
      <w:tr w:rsidR="0054082C">
        <w:trPr>
          <w:trHeight w:hRule="exact" w:val="3801"/>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Проявления дезадаптации у детей и подростков. Внутренние и внешние факторы дезадаптации детей и подростков. Коррекция дезадаптаций. Тревожность и агрессивность детей и подростков: причины, проявления, методы диагностики и коррекции.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Школьная дезадаптация. Факторы школьнойдезадаптации. Карта наблюдений Д. Стотта в изучении школьных дезадаптаций. Проявления школьных неврозов.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Патохарактерологическийдиагностический опросник в диагностике акцентуаций характера. Опросник Шмишека в диагностике акцентуаций личности.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Психологические защиты, копинг-стратегии и их диагностика.</w:t>
            </w:r>
          </w:p>
          <w:p w:rsidR="0054082C" w:rsidRDefault="00644775">
            <w:pPr>
              <w:spacing w:after="0" w:line="240" w:lineRule="auto"/>
              <w:jc w:val="both"/>
              <w:rPr>
                <w:sz w:val="24"/>
                <w:szCs w:val="24"/>
              </w:rPr>
            </w:pPr>
            <w:r w:rsidRPr="00644775">
              <w:rPr>
                <w:rFonts w:ascii="Times New Roman" w:hAnsi="Times New Roman" w:cs="Times New Roman"/>
                <w:color w:val="000000"/>
                <w:sz w:val="24"/>
                <w:szCs w:val="24"/>
                <w:lang w:val="ru-RU"/>
              </w:rPr>
              <w:t xml:space="preserve">Учет возрастно-полового, социального и личностного фактора в работе с больным ребенком и подростком. Мотивация больного и типы отношения к болезни. Факторы, нарушающие процесс лечения и обучения. Роль психогенного фактора в возникновении, течении и лечении болезни. Ятрогении и дидактогении. </w:t>
            </w:r>
            <w:r>
              <w:rPr>
                <w:rFonts w:ascii="Times New Roman" w:hAnsi="Times New Roman" w:cs="Times New Roman"/>
                <w:color w:val="000000"/>
                <w:sz w:val="24"/>
                <w:szCs w:val="24"/>
              </w:rPr>
              <w:t>Профилактика как основной метод борьбы с ятрогениями и дидактогениями</w:t>
            </w:r>
          </w:p>
        </w:tc>
      </w:tr>
      <w:tr w:rsidR="0054082C">
        <w:trPr>
          <w:trHeight w:hRule="exact" w:val="277"/>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4082C" w:rsidRPr="006A3891">
        <w:trPr>
          <w:trHeight w:hRule="exact" w:val="461"/>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Предмет, задачи, методы клинической и медицинской психологии</w:t>
            </w:r>
          </w:p>
        </w:tc>
      </w:tr>
      <w:tr w:rsidR="0054082C" w:rsidRPr="006A3891">
        <w:trPr>
          <w:trHeight w:hRule="exact" w:val="601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Медицинская и клиническая психология, патопсихология, нейропсихология, соматология, дефектология, специальная педагогика и психология, психиатрия и психопатология в изучении нарушений психического развития: предмет и методы изучения.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Понятие о диагностике, экспертизе, психологической коррекции, психотерапии, профилактике и реабилитации как видах практики клинической психологии.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Основные понятия, характеризующие нарушения психического развития: психическая аномалия и дизонтогения, психологический дефицит, ретардация, психическая депривация, деменция, регрессия, фрустрация, стресс, дефект и дефективность, компенсация.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Различение патопсихологии и психопатологии. Методы клинической психологии и психиатрии.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Принципы построения эксперимента в клинической (медицинской) психологии и патопсихологии.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Понятие о психическом  здоровье.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Факторы, определяющие психическое здоровье человека.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Проблемы нормы и патологии в функциональной медицине и психологии. Статистическое понятие нормы. Норма как зона оптимума. Понятие нормы реакции. Норма как характеристика функции и как характеристика субъекта.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Антипсихиатрия.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Виды патологических нарушений психики человека. Реакция, состояние и болезнь как варианты аномального развития.</w:t>
            </w:r>
          </w:p>
        </w:tc>
      </w:tr>
      <w:tr w:rsidR="0054082C" w:rsidRPr="006A3891">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детском возрасте</w:t>
            </w:r>
          </w:p>
        </w:tc>
      </w:tr>
      <w:tr w:rsidR="0054082C" w:rsidRPr="006A3891">
        <w:trPr>
          <w:trHeight w:hRule="exact" w:val="2020"/>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Классификация методов клинической психологии (по Б. В. Зейгарник).</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Изучение проблемы дефекта и компенсации как предпосылка клинико-психологической диагностики.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Представление о первичных и вторичных нарушениях (симптомах) в структуре дефекта. Механизмы формирования вторичных нарушений. Что такое первичные, вторичные, третичные симптомы (по Л. С. Выготскому)?</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В чем заключается специфика клинико-психологического метода?</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trPr>
          <w:trHeight w:hRule="exact" w:val="2748"/>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5. Основные принципы диагностической работы с пациентом. Принципы построения патопсихологического эксперимента. Методики патопсихологического исследования (по С. Я. Рубинштейн).</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Этапы построения диалога с больным.</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Установление клинико-психологического диагноза. Понятие о структуре патопсихологи- ческого синдрома. Необходимые виды диагноза (по Л. С. Выготскому): симптоматический, син-дромологический, этиологический, типологический.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Основные требования к составлению психодиагностических заключений.</w:t>
            </w:r>
          </w:p>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9. Схема психологического обследования ребенка. Сбор анамнеза. </w:t>
            </w:r>
            <w:r>
              <w:rPr>
                <w:rFonts w:ascii="Times New Roman" w:hAnsi="Times New Roman" w:cs="Times New Roman"/>
                <w:color w:val="000000"/>
                <w:sz w:val="24"/>
                <w:szCs w:val="24"/>
              </w:rPr>
              <w:t>Написание психологиче -ского заключения</w:t>
            </w:r>
          </w:p>
        </w:tc>
      </w:tr>
      <w:tr w:rsidR="0054082C" w:rsidRPr="006A3891">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подростковом возрасте</w:t>
            </w:r>
          </w:p>
        </w:tc>
      </w:tr>
      <w:tr w:rsidR="0054082C">
        <w:trPr>
          <w:trHeight w:hRule="exact" w:val="2499"/>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Проблемы психического развития в детском возрасте.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Психическая депривация и изоляция в детском возрасте.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Неврозы в детском возрасте.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Влияние ранних этапов онтогенеза на формирование психологических особенностей у соматических больных.</w:t>
            </w:r>
          </w:p>
          <w:p w:rsidR="0054082C" w:rsidRDefault="00644775">
            <w:pPr>
              <w:spacing w:after="0" w:line="240" w:lineRule="auto"/>
              <w:rPr>
                <w:sz w:val="24"/>
                <w:szCs w:val="24"/>
              </w:rPr>
            </w:pPr>
            <w:r>
              <w:rPr>
                <w:rFonts w:ascii="Times New Roman" w:hAnsi="Times New Roman" w:cs="Times New Roman"/>
                <w:color w:val="000000"/>
                <w:sz w:val="24"/>
                <w:szCs w:val="24"/>
              </w:rPr>
              <w:t>6. Депривация.</w:t>
            </w:r>
          </w:p>
        </w:tc>
      </w:tr>
      <w:tr w:rsidR="0054082C" w:rsidRPr="006A3891">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потребностно-мотивационной сферы детей и подростков</w:t>
            </w:r>
          </w:p>
        </w:tc>
      </w:tr>
      <w:tr w:rsidR="0054082C" w:rsidRPr="006A3891">
        <w:trPr>
          <w:trHeight w:hRule="exact" w:val="3310"/>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Нарушения мотивационной сферы личности. Нарушение структуры иерархии мотивов.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Формирование патологических потребностей и мотивов (аномалии сексуального пове- дения, патологические мотивы у больных алкоголизмом, нервной и психической анорексией).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Нарушение смыслообразования у больных шизофренией.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Нарушения  саморегуляции и опосредования поведения при реактивном состоянии и органическом заболевании мозга.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Нарушение критичности, спонтанности (ситуативность поведения) и произвольности у больных с органическими поражениями мозга.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Нарушение формирования характерологических особенностей личности.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Применение методик Дембо-Рубинштейн, Методика Хоппе, методика Спилбергера- Ханина, тест Люшера, ТАТ и САТ, тест Роршаха, рисуночные тесты.</w:t>
            </w:r>
          </w:p>
        </w:tc>
      </w:tr>
      <w:tr w:rsidR="0054082C" w:rsidRPr="006A3891">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интеллектуальной сферы детей и подростков</w:t>
            </w:r>
          </w:p>
        </w:tc>
      </w:tr>
      <w:tr w:rsidR="0054082C" w:rsidRPr="006A3891">
        <w:trPr>
          <w:trHeight w:hRule="exact" w:val="4122"/>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Методы изучения восприятия.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Методы изучения внимания. Корректурная проба.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Методы изучения памяти. Пиктограмма.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Методы изучения мышления и речи. Классификация предметов. Исключение предметов. Сравнение пословиц и поговорок. Исследование конструктивной деятельности. Пиктограмма в изучении мышления.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Методы изучения интеллекта, умственного развития и обучаемости. Обучающий экспе- римент.</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Нарушения восприятия и методы их исследования. Агнозии. Нарушения мотивационной стороны восприятия.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Нарушения внимания и методы их исследования.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Нарушения памяти и методы их исследования.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Нарушения мышления и методы их исследования.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Нарушения речи (нарушения фонетической, грамматической и лексической стороны речи, афазии).</w:t>
            </w:r>
          </w:p>
        </w:tc>
      </w:tr>
      <w:tr w:rsidR="0054082C" w:rsidRPr="006A3891">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эмоционально-волевой сферы детей и подростков</w:t>
            </w:r>
          </w:p>
        </w:tc>
      </w:tr>
      <w:tr w:rsidR="0054082C" w:rsidRPr="006A3891">
        <w:trPr>
          <w:trHeight w:hRule="exact" w:val="1419"/>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Дисгармоничное психическое развитие: общая характеристика.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Патохарактерологические реакции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Акцентуации личности: факторы формирования, формы и их проявления, методы диагно-стики и возможности коррекции.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Психопатии: общая характеристика, основные формы.</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4082C" w:rsidRPr="006A3891">
        <w:trPr>
          <w:trHeight w:hRule="exact" w:val="2748"/>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5. Патохарактерологическое формирование личности. Невротическое формирование лично-сти.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Недостатки характера у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Факторы риска дезадаптации в дошкольном, младшем школьном и подростковом возрас -те.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Основные синдромы психических нарушений у детей в различных возрастах.</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Синдромы первых лет жизни: синдром невропатии и синдромы раннего детского аутизма.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Синдромы страхов у детей.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11. Гипердинамический синдром.</w:t>
            </w:r>
          </w:p>
        </w:tc>
      </w:tr>
      <w:tr w:rsidR="0054082C">
        <w:trPr>
          <w:trHeight w:hRule="exact" w:val="593"/>
        </w:trPr>
        <w:tc>
          <w:tcPr>
            <w:tcW w:w="9654" w:type="dxa"/>
            <w:gridSpan w:val="2"/>
            <w:shd w:val="clear" w:color="000000" w:fill="FFFFFF"/>
            <w:tcMar>
              <w:left w:w="34" w:type="dxa"/>
              <w:right w:w="34" w:type="dxa"/>
            </w:tcMar>
          </w:tcPr>
          <w:p w:rsidR="0054082C" w:rsidRDefault="00644775">
            <w:pPr>
              <w:spacing w:after="0" w:line="240" w:lineRule="auto"/>
              <w:jc w:val="center"/>
              <w:rPr>
                <w:sz w:val="24"/>
                <w:szCs w:val="24"/>
              </w:rPr>
            </w:pPr>
            <w:r w:rsidRPr="00644775">
              <w:rPr>
                <w:rFonts w:ascii="Times New Roman" w:hAnsi="Times New Roman" w:cs="Times New Roman"/>
                <w:b/>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b/>
                <w:color w:val="000000"/>
                <w:sz w:val="24"/>
                <w:szCs w:val="24"/>
              </w:rPr>
              <w:t>Профилактика нарушений развития детей и подростков</w:t>
            </w:r>
          </w:p>
        </w:tc>
      </w:tr>
      <w:tr w:rsidR="0054082C" w:rsidRPr="006A3891">
        <w:trPr>
          <w:trHeight w:hRule="exact" w:val="2229"/>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Проявления дезадаптации у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Коррекция дезадаптаций.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Тревожность и агрессивность детей и подростков: причины, проявления, методы диагностики и коррекции.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Школьная дезадаптация.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Патохарактерологическийдиагностический опросник в диагностике акцентуаций характера.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Опросник Шмишека в диагностике акцентуаций личности.</w:t>
            </w:r>
          </w:p>
        </w:tc>
      </w:tr>
      <w:tr w:rsidR="0054082C" w:rsidRPr="006A3891">
        <w:trPr>
          <w:trHeight w:hRule="exact" w:val="855"/>
        </w:trPr>
        <w:tc>
          <w:tcPr>
            <w:tcW w:w="9654" w:type="dxa"/>
            <w:gridSpan w:val="2"/>
            <w:shd w:val="clear" w:color="000000" w:fill="FFFFFF"/>
            <w:tcMar>
              <w:left w:w="34" w:type="dxa"/>
              <w:right w:w="34" w:type="dxa"/>
            </w:tcMar>
          </w:tcPr>
          <w:p w:rsidR="0054082C" w:rsidRPr="00644775" w:rsidRDefault="0054082C">
            <w:pPr>
              <w:spacing w:after="0" w:line="240" w:lineRule="auto"/>
              <w:rPr>
                <w:sz w:val="24"/>
                <w:szCs w:val="24"/>
                <w:lang w:val="ru-RU"/>
              </w:rPr>
            </w:pP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4082C" w:rsidRPr="006A3891">
        <w:trPr>
          <w:trHeight w:hRule="exact" w:val="4912"/>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Методические указания для обучающихся по освоению дисциплины «Клиническая психология детей и подростков» / Таротенко О.А.. – Омск: Изд-во Омской гуманитарной академии, 0.</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082C">
        <w:trPr>
          <w:trHeight w:hRule="exact" w:val="994"/>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4082C" w:rsidRDefault="00644775">
            <w:pPr>
              <w:spacing w:after="0" w:line="240" w:lineRule="auto"/>
              <w:rPr>
                <w:sz w:val="24"/>
                <w:szCs w:val="24"/>
              </w:rPr>
            </w:pPr>
            <w:r>
              <w:rPr>
                <w:rFonts w:ascii="Times New Roman" w:hAnsi="Times New Roman" w:cs="Times New Roman"/>
                <w:b/>
                <w:color w:val="000000"/>
                <w:sz w:val="24"/>
                <w:szCs w:val="24"/>
              </w:rPr>
              <w:t>Основная:</w:t>
            </w:r>
          </w:p>
        </w:tc>
      </w:tr>
      <w:tr w:rsidR="0054082C" w:rsidRPr="006A3891">
        <w:trPr>
          <w:trHeight w:hRule="exact" w:val="826"/>
        </w:trPr>
        <w:tc>
          <w:tcPr>
            <w:tcW w:w="9654" w:type="dxa"/>
            <w:gridSpan w:val="2"/>
            <w:shd w:val="clear" w:color="000000" w:fill="FFFFFF"/>
            <w:tcMar>
              <w:left w:w="34" w:type="dxa"/>
              <w:right w:w="34" w:type="dxa"/>
            </w:tcMar>
          </w:tcPr>
          <w:p w:rsidR="0054082C" w:rsidRPr="00644775" w:rsidRDefault="00644775">
            <w:pPr>
              <w:spacing w:after="0" w:line="240" w:lineRule="auto"/>
              <w:ind w:firstLine="725"/>
              <w:jc w:val="both"/>
              <w:rPr>
                <w:sz w:val="24"/>
                <w:szCs w:val="24"/>
                <w:lang w:val="ru-RU"/>
              </w:rPr>
            </w:pPr>
            <w:r w:rsidRPr="00644775">
              <w:rPr>
                <w:rFonts w:ascii="Times New Roman" w:hAnsi="Times New Roman" w:cs="Times New Roman"/>
                <w:color w:val="000000"/>
                <w:sz w:val="24"/>
                <w:szCs w:val="24"/>
                <w:lang w:val="ru-RU"/>
              </w:rPr>
              <w:t>1.</w:t>
            </w:r>
            <w:r w:rsidRPr="00644775">
              <w:rPr>
                <w:lang w:val="ru-RU"/>
              </w:rPr>
              <w:t xml:space="preserve"> </w:t>
            </w:r>
            <w:r w:rsidRPr="00644775">
              <w:rPr>
                <w:rFonts w:ascii="Times New Roman" w:hAnsi="Times New Roman" w:cs="Times New Roman"/>
                <w:color w:val="000000"/>
                <w:sz w:val="24"/>
                <w:szCs w:val="24"/>
                <w:lang w:val="ru-RU"/>
              </w:rPr>
              <w:t>Клиническая</w:t>
            </w:r>
            <w:r w:rsidRPr="00644775">
              <w:rPr>
                <w:lang w:val="ru-RU"/>
              </w:rPr>
              <w:t xml:space="preserve"> </w:t>
            </w:r>
            <w:r w:rsidRPr="00644775">
              <w:rPr>
                <w:rFonts w:ascii="Times New Roman" w:hAnsi="Times New Roman" w:cs="Times New Roman"/>
                <w:color w:val="000000"/>
                <w:sz w:val="24"/>
                <w:szCs w:val="24"/>
                <w:lang w:val="ru-RU"/>
              </w:rPr>
              <w:t>психология</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Колесник</w:t>
            </w:r>
            <w:r w:rsidRPr="00644775">
              <w:rPr>
                <w:lang w:val="ru-RU"/>
              </w:rPr>
              <w:t xml:space="preserve"> </w:t>
            </w:r>
            <w:r w:rsidRPr="00644775">
              <w:rPr>
                <w:rFonts w:ascii="Times New Roman" w:hAnsi="Times New Roman" w:cs="Times New Roman"/>
                <w:color w:val="000000"/>
                <w:sz w:val="24"/>
                <w:szCs w:val="24"/>
                <w:lang w:val="ru-RU"/>
              </w:rPr>
              <w:t>Н.</w:t>
            </w:r>
            <w:r w:rsidRPr="00644775">
              <w:rPr>
                <w:lang w:val="ru-RU"/>
              </w:rPr>
              <w:t xml:space="preserve"> </w:t>
            </w:r>
            <w:r w:rsidRPr="00644775">
              <w:rPr>
                <w:rFonts w:ascii="Times New Roman" w:hAnsi="Times New Roman" w:cs="Times New Roman"/>
                <w:color w:val="000000"/>
                <w:sz w:val="24"/>
                <w:szCs w:val="24"/>
                <w:lang w:val="ru-RU"/>
              </w:rPr>
              <w:t>Т.,</w:t>
            </w:r>
            <w:r w:rsidRPr="00644775">
              <w:rPr>
                <w:lang w:val="ru-RU"/>
              </w:rPr>
              <w:t xml:space="preserve"> </w:t>
            </w:r>
            <w:r w:rsidRPr="00644775">
              <w:rPr>
                <w:rFonts w:ascii="Times New Roman" w:hAnsi="Times New Roman" w:cs="Times New Roman"/>
                <w:color w:val="000000"/>
                <w:sz w:val="24"/>
                <w:szCs w:val="24"/>
                <w:lang w:val="ru-RU"/>
              </w:rPr>
              <w:t>Орлова</w:t>
            </w:r>
            <w:r w:rsidRPr="00644775">
              <w:rPr>
                <w:lang w:val="ru-RU"/>
              </w:rPr>
              <w:t xml:space="preserve"> </w:t>
            </w:r>
            <w:r w:rsidRPr="00644775">
              <w:rPr>
                <w:rFonts w:ascii="Times New Roman" w:hAnsi="Times New Roman" w:cs="Times New Roman"/>
                <w:color w:val="000000"/>
                <w:sz w:val="24"/>
                <w:szCs w:val="24"/>
                <w:lang w:val="ru-RU"/>
              </w:rPr>
              <w:t>Е.</w:t>
            </w:r>
            <w:r w:rsidRPr="00644775">
              <w:rPr>
                <w:lang w:val="ru-RU"/>
              </w:rPr>
              <w:t xml:space="preserve"> </w:t>
            </w:r>
            <w:r w:rsidRPr="00644775">
              <w:rPr>
                <w:rFonts w:ascii="Times New Roman" w:hAnsi="Times New Roman" w:cs="Times New Roman"/>
                <w:color w:val="000000"/>
                <w:sz w:val="24"/>
                <w:szCs w:val="24"/>
                <w:lang w:val="ru-RU"/>
              </w:rPr>
              <w:t>А.,</w:t>
            </w:r>
            <w:r w:rsidRPr="00644775">
              <w:rPr>
                <w:lang w:val="ru-RU"/>
              </w:rPr>
              <w:t xml:space="preserve"> </w:t>
            </w:r>
            <w:r w:rsidRPr="00644775">
              <w:rPr>
                <w:rFonts w:ascii="Times New Roman" w:hAnsi="Times New Roman" w:cs="Times New Roman"/>
                <w:color w:val="000000"/>
                <w:sz w:val="24"/>
                <w:szCs w:val="24"/>
                <w:lang w:val="ru-RU"/>
              </w:rPr>
              <w:t>Ефремова</w:t>
            </w:r>
            <w:r w:rsidRPr="00644775">
              <w:rPr>
                <w:lang w:val="ru-RU"/>
              </w:rPr>
              <w:t xml:space="preserve"> </w:t>
            </w:r>
            <w:r w:rsidRPr="00644775">
              <w:rPr>
                <w:rFonts w:ascii="Times New Roman" w:hAnsi="Times New Roman" w:cs="Times New Roman"/>
                <w:color w:val="000000"/>
                <w:sz w:val="24"/>
                <w:szCs w:val="24"/>
                <w:lang w:val="ru-RU"/>
              </w:rPr>
              <w:t>Г.</w:t>
            </w:r>
            <w:r w:rsidRPr="00644775">
              <w:rPr>
                <w:lang w:val="ru-RU"/>
              </w:rPr>
              <w:t xml:space="preserve"> </w:t>
            </w:r>
            <w:r w:rsidRPr="00644775">
              <w:rPr>
                <w:rFonts w:ascii="Times New Roman" w:hAnsi="Times New Roman" w:cs="Times New Roman"/>
                <w:color w:val="000000"/>
                <w:sz w:val="24"/>
                <w:szCs w:val="24"/>
                <w:lang w:val="ru-RU"/>
              </w:rPr>
              <w:t>И..</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3-е</w:t>
            </w:r>
            <w:r w:rsidRPr="00644775">
              <w:rPr>
                <w:lang w:val="ru-RU"/>
              </w:rPr>
              <w:t xml:space="preserve"> </w:t>
            </w:r>
            <w:r w:rsidRPr="00644775">
              <w:rPr>
                <w:rFonts w:ascii="Times New Roman" w:hAnsi="Times New Roman" w:cs="Times New Roman"/>
                <w:color w:val="000000"/>
                <w:sz w:val="24"/>
                <w:szCs w:val="24"/>
                <w:lang w:val="ru-RU"/>
              </w:rPr>
              <w:t>изд.</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Москва:</w:t>
            </w:r>
            <w:r w:rsidRPr="00644775">
              <w:rPr>
                <w:lang w:val="ru-RU"/>
              </w:rPr>
              <w:t xml:space="preserve"> </w:t>
            </w:r>
            <w:r w:rsidRPr="00644775">
              <w:rPr>
                <w:rFonts w:ascii="Times New Roman" w:hAnsi="Times New Roman" w:cs="Times New Roman"/>
                <w:color w:val="000000"/>
                <w:sz w:val="24"/>
                <w:szCs w:val="24"/>
                <w:lang w:val="ru-RU"/>
              </w:rPr>
              <w:t>Издательство</w:t>
            </w:r>
            <w:r w:rsidRPr="00644775">
              <w:rPr>
                <w:lang w:val="ru-RU"/>
              </w:rPr>
              <w:t xml:space="preserve"> </w:t>
            </w:r>
            <w:r w:rsidRPr="00644775">
              <w:rPr>
                <w:rFonts w:ascii="Times New Roman" w:hAnsi="Times New Roman" w:cs="Times New Roman"/>
                <w:color w:val="000000"/>
                <w:sz w:val="24"/>
                <w:szCs w:val="24"/>
                <w:lang w:val="ru-RU"/>
              </w:rPr>
              <w:t>Юрайт,</w:t>
            </w:r>
            <w:r w:rsidRPr="00644775">
              <w:rPr>
                <w:lang w:val="ru-RU"/>
              </w:rPr>
              <w:t xml:space="preserve"> </w:t>
            </w:r>
            <w:r w:rsidRPr="00644775">
              <w:rPr>
                <w:rFonts w:ascii="Times New Roman" w:hAnsi="Times New Roman" w:cs="Times New Roman"/>
                <w:color w:val="000000"/>
                <w:sz w:val="24"/>
                <w:szCs w:val="24"/>
                <w:lang w:val="ru-RU"/>
              </w:rPr>
              <w:t>2019.</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359</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ISBN</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978-5-534-02648-1.</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URL</w:t>
            </w:r>
            <w:r w:rsidRPr="00644775">
              <w:rPr>
                <w:rFonts w:ascii="Times New Roman" w:hAnsi="Times New Roman" w:cs="Times New Roman"/>
                <w:color w:val="000000"/>
                <w:sz w:val="24"/>
                <w:szCs w:val="24"/>
                <w:lang w:val="ru-RU"/>
              </w:rPr>
              <w:t>:</w:t>
            </w:r>
            <w:r w:rsidRPr="00644775">
              <w:rPr>
                <w:lang w:val="ru-RU"/>
              </w:rPr>
              <w:t xml:space="preserve"> </w:t>
            </w:r>
            <w:hyperlink r:id="rId4" w:history="1">
              <w:r w:rsidR="00F24B86">
                <w:rPr>
                  <w:rStyle w:val="a3"/>
                  <w:lang w:val="ru-RU"/>
                </w:rPr>
                <w:t>https://www.biblio-online.ru/bcode/431823</w:t>
              </w:r>
            </w:hyperlink>
            <w:r w:rsidRPr="00644775">
              <w:rPr>
                <w:lang w:val="ru-RU"/>
              </w:rPr>
              <w:t xml:space="preserve"> </w:t>
            </w:r>
          </w:p>
        </w:tc>
      </w:tr>
      <w:tr w:rsidR="0054082C">
        <w:trPr>
          <w:trHeight w:hRule="exact" w:val="555"/>
        </w:trPr>
        <w:tc>
          <w:tcPr>
            <w:tcW w:w="9654" w:type="dxa"/>
            <w:gridSpan w:val="2"/>
            <w:shd w:val="clear" w:color="000000" w:fill="FFFFFF"/>
            <w:tcMar>
              <w:left w:w="34" w:type="dxa"/>
              <w:right w:w="34" w:type="dxa"/>
            </w:tcMar>
          </w:tcPr>
          <w:p w:rsidR="0054082C" w:rsidRDefault="00644775">
            <w:pPr>
              <w:spacing w:after="0" w:line="240" w:lineRule="auto"/>
              <w:ind w:firstLine="725"/>
              <w:jc w:val="both"/>
              <w:rPr>
                <w:sz w:val="24"/>
                <w:szCs w:val="24"/>
              </w:rPr>
            </w:pPr>
            <w:r w:rsidRPr="00644775">
              <w:rPr>
                <w:rFonts w:ascii="Times New Roman" w:hAnsi="Times New Roman" w:cs="Times New Roman"/>
                <w:color w:val="000000"/>
                <w:sz w:val="24"/>
                <w:szCs w:val="24"/>
                <w:lang w:val="ru-RU"/>
              </w:rPr>
              <w:t>2.</w:t>
            </w:r>
            <w:r w:rsidRPr="00644775">
              <w:rPr>
                <w:lang w:val="ru-RU"/>
              </w:rPr>
              <w:t xml:space="preserve"> </w:t>
            </w:r>
            <w:r w:rsidRPr="00644775">
              <w:rPr>
                <w:rFonts w:ascii="Times New Roman" w:hAnsi="Times New Roman" w:cs="Times New Roman"/>
                <w:color w:val="000000"/>
                <w:sz w:val="24"/>
                <w:szCs w:val="24"/>
                <w:lang w:val="ru-RU"/>
              </w:rPr>
              <w:t>Клиническая</w:t>
            </w:r>
            <w:r w:rsidRPr="00644775">
              <w:rPr>
                <w:lang w:val="ru-RU"/>
              </w:rPr>
              <w:t xml:space="preserve"> </w:t>
            </w:r>
            <w:r w:rsidRPr="00644775">
              <w:rPr>
                <w:rFonts w:ascii="Times New Roman" w:hAnsi="Times New Roman" w:cs="Times New Roman"/>
                <w:color w:val="000000"/>
                <w:sz w:val="24"/>
                <w:szCs w:val="24"/>
                <w:lang w:val="ru-RU"/>
              </w:rPr>
              <w:t>психология</w:t>
            </w:r>
            <w:r w:rsidRPr="00644775">
              <w:rPr>
                <w:lang w:val="ru-RU"/>
              </w:rPr>
              <w:t xml:space="preserve"> </w:t>
            </w:r>
            <w:r w:rsidRPr="00644775">
              <w:rPr>
                <w:rFonts w:ascii="Times New Roman" w:hAnsi="Times New Roman" w:cs="Times New Roman"/>
                <w:color w:val="000000"/>
                <w:sz w:val="24"/>
                <w:szCs w:val="24"/>
                <w:lang w:val="ru-RU"/>
              </w:rPr>
              <w:t>развития</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Венгер</w:t>
            </w:r>
            <w:r w:rsidRPr="00644775">
              <w:rPr>
                <w:lang w:val="ru-RU"/>
              </w:rPr>
              <w:t xml:space="preserve"> </w:t>
            </w:r>
            <w:r w:rsidRPr="00644775">
              <w:rPr>
                <w:rFonts w:ascii="Times New Roman" w:hAnsi="Times New Roman" w:cs="Times New Roman"/>
                <w:color w:val="000000"/>
                <w:sz w:val="24"/>
                <w:szCs w:val="24"/>
                <w:lang w:val="ru-RU"/>
              </w:rPr>
              <w:t>А.</w:t>
            </w:r>
            <w:r w:rsidRPr="00644775">
              <w:rPr>
                <w:lang w:val="ru-RU"/>
              </w:rPr>
              <w:t xml:space="preserve"> </w:t>
            </w:r>
            <w:r w:rsidRPr="00644775">
              <w:rPr>
                <w:rFonts w:ascii="Times New Roman" w:hAnsi="Times New Roman" w:cs="Times New Roman"/>
                <w:color w:val="000000"/>
                <w:sz w:val="24"/>
                <w:szCs w:val="24"/>
                <w:lang w:val="ru-RU"/>
              </w:rPr>
              <w:t>Л.,</w:t>
            </w:r>
            <w:r w:rsidRPr="00644775">
              <w:rPr>
                <w:lang w:val="ru-RU"/>
              </w:rPr>
              <w:t xml:space="preserve"> </w:t>
            </w:r>
            <w:r w:rsidRPr="00644775">
              <w:rPr>
                <w:rFonts w:ascii="Times New Roman" w:hAnsi="Times New Roman" w:cs="Times New Roman"/>
                <w:color w:val="000000"/>
                <w:sz w:val="24"/>
                <w:szCs w:val="24"/>
                <w:lang w:val="ru-RU"/>
              </w:rPr>
              <w:t>Морозова</w:t>
            </w:r>
            <w:r w:rsidRPr="00644775">
              <w:rPr>
                <w:lang w:val="ru-RU"/>
              </w:rPr>
              <w:t xml:space="preserve"> </w:t>
            </w:r>
            <w:r w:rsidRPr="00644775">
              <w:rPr>
                <w:rFonts w:ascii="Times New Roman" w:hAnsi="Times New Roman" w:cs="Times New Roman"/>
                <w:color w:val="000000"/>
                <w:sz w:val="24"/>
                <w:szCs w:val="24"/>
                <w:lang w:val="ru-RU"/>
              </w:rPr>
              <w:t>Е.</w:t>
            </w:r>
            <w:r w:rsidRPr="00644775">
              <w:rPr>
                <w:lang w:val="ru-RU"/>
              </w:rPr>
              <w:t xml:space="preserve"> </w:t>
            </w:r>
            <w:r w:rsidRPr="00644775">
              <w:rPr>
                <w:rFonts w:ascii="Times New Roman" w:hAnsi="Times New Roman" w:cs="Times New Roman"/>
                <w:color w:val="000000"/>
                <w:sz w:val="24"/>
                <w:szCs w:val="24"/>
                <w:lang w:val="ru-RU"/>
              </w:rPr>
              <w:t>И..</w:t>
            </w:r>
            <w:r w:rsidRPr="0064477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24B86">
                <w:rPr>
                  <w:rStyle w:val="a3"/>
                </w:rPr>
                <w:t>https://urait.ru/bcode/437534</w:t>
              </w:r>
            </w:hyperlink>
            <w:r>
              <w:t xml:space="preserve"> </w:t>
            </w:r>
          </w:p>
        </w:tc>
      </w:tr>
      <w:tr w:rsidR="0054082C">
        <w:trPr>
          <w:trHeight w:hRule="exact" w:val="304"/>
        </w:trPr>
        <w:tc>
          <w:tcPr>
            <w:tcW w:w="285" w:type="dxa"/>
          </w:tcPr>
          <w:p w:rsidR="0054082C" w:rsidRDefault="0054082C"/>
        </w:tc>
        <w:tc>
          <w:tcPr>
            <w:tcW w:w="9370" w:type="dxa"/>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Дополнительная:</w:t>
            </w:r>
          </w:p>
        </w:tc>
      </w:tr>
      <w:tr w:rsidR="0054082C" w:rsidRPr="006A3891">
        <w:trPr>
          <w:trHeight w:hRule="exact" w:val="528"/>
        </w:trPr>
        <w:tc>
          <w:tcPr>
            <w:tcW w:w="9654" w:type="dxa"/>
            <w:gridSpan w:val="2"/>
            <w:shd w:val="clear" w:color="000000" w:fill="FFFFFF"/>
            <w:tcMar>
              <w:left w:w="34" w:type="dxa"/>
              <w:right w:w="34" w:type="dxa"/>
            </w:tcMar>
          </w:tcPr>
          <w:p w:rsidR="0054082C" w:rsidRPr="00644775" w:rsidRDefault="00644775">
            <w:pPr>
              <w:spacing w:after="0" w:line="240" w:lineRule="auto"/>
              <w:ind w:firstLine="725"/>
              <w:jc w:val="both"/>
              <w:rPr>
                <w:sz w:val="24"/>
                <w:szCs w:val="24"/>
                <w:lang w:val="ru-RU"/>
              </w:rPr>
            </w:pPr>
            <w:r w:rsidRPr="00644775">
              <w:rPr>
                <w:rFonts w:ascii="Times New Roman" w:hAnsi="Times New Roman" w:cs="Times New Roman"/>
                <w:color w:val="000000"/>
                <w:sz w:val="24"/>
                <w:szCs w:val="24"/>
                <w:lang w:val="ru-RU"/>
              </w:rPr>
              <w:t>1.</w:t>
            </w:r>
            <w:r w:rsidRPr="00644775">
              <w:rPr>
                <w:lang w:val="ru-RU"/>
              </w:rPr>
              <w:t xml:space="preserve"> </w:t>
            </w:r>
            <w:r w:rsidRPr="00644775">
              <w:rPr>
                <w:rFonts w:ascii="Times New Roman" w:hAnsi="Times New Roman" w:cs="Times New Roman"/>
                <w:color w:val="000000"/>
                <w:sz w:val="24"/>
                <w:szCs w:val="24"/>
                <w:lang w:val="ru-RU"/>
              </w:rPr>
              <w:t>Клиническая</w:t>
            </w:r>
            <w:r w:rsidRPr="00644775">
              <w:rPr>
                <w:lang w:val="ru-RU"/>
              </w:rPr>
              <w:t xml:space="preserve"> </w:t>
            </w:r>
            <w:r w:rsidRPr="00644775">
              <w:rPr>
                <w:rFonts w:ascii="Times New Roman" w:hAnsi="Times New Roman" w:cs="Times New Roman"/>
                <w:color w:val="000000"/>
                <w:sz w:val="24"/>
                <w:szCs w:val="24"/>
                <w:lang w:val="ru-RU"/>
              </w:rPr>
              <w:t>психология</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Александрова</w:t>
            </w:r>
            <w:r w:rsidRPr="00644775">
              <w:rPr>
                <w:lang w:val="ru-RU"/>
              </w:rPr>
              <w:t xml:space="preserve"> </w:t>
            </w:r>
            <w:r w:rsidRPr="00644775">
              <w:rPr>
                <w:rFonts w:ascii="Times New Roman" w:hAnsi="Times New Roman" w:cs="Times New Roman"/>
                <w:color w:val="000000"/>
                <w:sz w:val="24"/>
                <w:szCs w:val="24"/>
                <w:lang w:val="ru-RU"/>
              </w:rPr>
              <w:t>Н.В..</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Омск:</w:t>
            </w:r>
            <w:r w:rsidRPr="00644775">
              <w:rPr>
                <w:lang w:val="ru-RU"/>
              </w:rPr>
              <w:t xml:space="preserve"> </w:t>
            </w:r>
            <w:r w:rsidRPr="00644775">
              <w:rPr>
                <w:rFonts w:ascii="Times New Roman" w:hAnsi="Times New Roman" w:cs="Times New Roman"/>
                <w:color w:val="000000"/>
                <w:sz w:val="24"/>
                <w:szCs w:val="24"/>
                <w:lang w:val="ru-RU"/>
              </w:rPr>
              <w:t>ОмГА,</w:t>
            </w:r>
            <w:r w:rsidRPr="00644775">
              <w:rPr>
                <w:lang w:val="ru-RU"/>
              </w:rPr>
              <w:t xml:space="preserve"> </w:t>
            </w:r>
            <w:r w:rsidRPr="00644775">
              <w:rPr>
                <w:rFonts w:ascii="Times New Roman" w:hAnsi="Times New Roman" w:cs="Times New Roman"/>
                <w:color w:val="000000"/>
                <w:sz w:val="24"/>
                <w:szCs w:val="24"/>
                <w:lang w:val="ru-RU"/>
              </w:rPr>
              <w:t>2017.</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227</w:t>
            </w:r>
            <w:r w:rsidRPr="00644775">
              <w:rPr>
                <w:lang w:val="ru-RU"/>
              </w:rPr>
              <w:t xml:space="preserve"> </w:t>
            </w:r>
            <w:r w:rsidRPr="00644775">
              <w:rPr>
                <w:rFonts w:ascii="Times New Roman" w:hAnsi="Times New Roman" w:cs="Times New Roman"/>
                <w:color w:val="000000"/>
                <w:sz w:val="24"/>
                <w:szCs w:val="24"/>
                <w:lang w:val="ru-RU"/>
              </w:rPr>
              <w:t>с.</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ISBN</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URL</w:t>
            </w:r>
            <w:r w:rsidRPr="00644775">
              <w:rPr>
                <w:rFonts w:ascii="Times New Roman" w:hAnsi="Times New Roman" w:cs="Times New Roman"/>
                <w:color w:val="000000"/>
                <w:sz w:val="24"/>
                <w:szCs w:val="24"/>
                <w:lang w:val="ru-RU"/>
              </w:rPr>
              <w:t>:</w:t>
            </w:r>
            <w:r w:rsidRPr="00644775">
              <w:rPr>
                <w:lang w:val="ru-RU"/>
              </w:rPr>
              <w:t xml:space="preserve"> </w:t>
            </w:r>
            <w:hyperlink r:id="rId6" w:history="1">
              <w:r w:rsidR="00F24B86">
                <w:rPr>
                  <w:rStyle w:val="a3"/>
                  <w:lang w:val="ru-RU"/>
                </w:rPr>
                <w:t>http://lib.omga.su/files/a/aleksandrova_klin_psih.pdf</w:t>
              </w:r>
            </w:hyperlink>
            <w:r w:rsidRPr="00644775">
              <w:rPr>
                <w:lang w:val="ru-RU"/>
              </w:rPr>
              <w:t xml:space="preserve"> </w:t>
            </w:r>
          </w:p>
        </w:tc>
      </w:tr>
      <w:tr w:rsidR="0054082C" w:rsidRPr="006A3891">
        <w:trPr>
          <w:trHeight w:hRule="exact" w:val="555"/>
        </w:trPr>
        <w:tc>
          <w:tcPr>
            <w:tcW w:w="9654" w:type="dxa"/>
            <w:gridSpan w:val="2"/>
            <w:shd w:val="clear" w:color="000000" w:fill="FFFFFF"/>
            <w:tcMar>
              <w:left w:w="34" w:type="dxa"/>
              <w:right w:w="34" w:type="dxa"/>
            </w:tcMar>
          </w:tcPr>
          <w:p w:rsidR="0054082C" w:rsidRPr="00644775" w:rsidRDefault="00644775">
            <w:pPr>
              <w:spacing w:after="0" w:line="240" w:lineRule="auto"/>
              <w:ind w:firstLine="725"/>
              <w:jc w:val="both"/>
              <w:rPr>
                <w:sz w:val="24"/>
                <w:szCs w:val="24"/>
                <w:lang w:val="ru-RU"/>
              </w:rPr>
            </w:pPr>
            <w:r w:rsidRPr="00644775">
              <w:rPr>
                <w:rFonts w:ascii="Times New Roman" w:hAnsi="Times New Roman" w:cs="Times New Roman"/>
                <w:color w:val="000000"/>
                <w:sz w:val="24"/>
                <w:szCs w:val="24"/>
                <w:lang w:val="ru-RU"/>
              </w:rPr>
              <w:t>2.</w:t>
            </w:r>
            <w:r w:rsidRPr="00644775">
              <w:rPr>
                <w:lang w:val="ru-RU"/>
              </w:rPr>
              <w:t xml:space="preserve"> </w:t>
            </w:r>
            <w:r w:rsidRPr="00644775">
              <w:rPr>
                <w:rFonts w:ascii="Times New Roman" w:hAnsi="Times New Roman" w:cs="Times New Roman"/>
                <w:color w:val="000000"/>
                <w:sz w:val="24"/>
                <w:szCs w:val="24"/>
                <w:lang w:val="ru-RU"/>
              </w:rPr>
              <w:t>Введение</w:t>
            </w:r>
            <w:r w:rsidRPr="00644775">
              <w:rPr>
                <w:lang w:val="ru-RU"/>
              </w:rPr>
              <w:t xml:space="preserve"> </w:t>
            </w:r>
            <w:r w:rsidRPr="00644775">
              <w:rPr>
                <w:rFonts w:ascii="Times New Roman" w:hAnsi="Times New Roman" w:cs="Times New Roman"/>
                <w:color w:val="000000"/>
                <w:sz w:val="24"/>
                <w:szCs w:val="24"/>
                <w:lang w:val="ru-RU"/>
              </w:rPr>
              <w:t>в</w:t>
            </w:r>
            <w:r w:rsidRPr="00644775">
              <w:rPr>
                <w:lang w:val="ru-RU"/>
              </w:rPr>
              <w:t xml:space="preserve"> </w:t>
            </w:r>
            <w:r w:rsidRPr="00644775">
              <w:rPr>
                <w:rFonts w:ascii="Times New Roman" w:hAnsi="Times New Roman" w:cs="Times New Roman"/>
                <w:color w:val="000000"/>
                <w:sz w:val="24"/>
                <w:szCs w:val="24"/>
                <w:lang w:val="ru-RU"/>
              </w:rPr>
              <w:t>клиническую</w:t>
            </w:r>
            <w:r w:rsidRPr="00644775">
              <w:rPr>
                <w:lang w:val="ru-RU"/>
              </w:rPr>
              <w:t xml:space="preserve"> </w:t>
            </w:r>
            <w:r w:rsidRPr="00644775">
              <w:rPr>
                <w:rFonts w:ascii="Times New Roman" w:hAnsi="Times New Roman" w:cs="Times New Roman"/>
                <w:color w:val="000000"/>
                <w:sz w:val="24"/>
                <w:szCs w:val="24"/>
                <w:lang w:val="ru-RU"/>
              </w:rPr>
              <w:t>психологию</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Залевский</w:t>
            </w:r>
            <w:r w:rsidRPr="00644775">
              <w:rPr>
                <w:lang w:val="ru-RU"/>
              </w:rPr>
              <w:t xml:space="preserve"> </w:t>
            </w:r>
            <w:r w:rsidRPr="00644775">
              <w:rPr>
                <w:rFonts w:ascii="Times New Roman" w:hAnsi="Times New Roman" w:cs="Times New Roman"/>
                <w:color w:val="000000"/>
                <w:sz w:val="24"/>
                <w:szCs w:val="24"/>
                <w:lang w:val="ru-RU"/>
              </w:rPr>
              <w:t>Г.</w:t>
            </w:r>
            <w:r w:rsidRPr="00644775">
              <w:rPr>
                <w:lang w:val="ru-RU"/>
              </w:rPr>
              <w:t xml:space="preserve"> </w:t>
            </w:r>
            <w:r w:rsidRPr="00644775">
              <w:rPr>
                <w:rFonts w:ascii="Times New Roman" w:hAnsi="Times New Roman" w:cs="Times New Roman"/>
                <w:color w:val="000000"/>
                <w:sz w:val="24"/>
                <w:szCs w:val="24"/>
                <w:lang w:val="ru-RU"/>
              </w:rPr>
              <w:t>В..</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2-е</w:t>
            </w:r>
            <w:r w:rsidRPr="00644775">
              <w:rPr>
                <w:lang w:val="ru-RU"/>
              </w:rPr>
              <w:t xml:space="preserve"> </w:t>
            </w:r>
            <w:r w:rsidRPr="00644775">
              <w:rPr>
                <w:rFonts w:ascii="Times New Roman" w:hAnsi="Times New Roman" w:cs="Times New Roman"/>
                <w:color w:val="000000"/>
                <w:sz w:val="24"/>
                <w:szCs w:val="24"/>
                <w:lang w:val="ru-RU"/>
              </w:rPr>
              <w:t>изд.</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Москва:</w:t>
            </w:r>
            <w:r w:rsidRPr="00644775">
              <w:rPr>
                <w:lang w:val="ru-RU"/>
              </w:rPr>
              <w:t xml:space="preserve"> </w:t>
            </w:r>
            <w:r w:rsidRPr="00644775">
              <w:rPr>
                <w:rFonts w:ascii="Times New Roman" w:hAnsi="Times New Roman" w:cs="Times New Roman"/>
                <w:color w:val="000000"/>
                <w:sz w:val="24"/>
                <w:szCs w:val="24"/>
                <w:lang w:val="ru-RU"/>
              </w:rPr>
              <w:t>Юрайт,</w:t>
            </w:r>
            <w:r w:rsidRPr="00644775">
              <w:rPr>
                <w:lang w:val="ru-RU"/>
              </w:rPr>
              <w:t xml:space="preserve"> </w:t>
            </w:r>
            <w:r w:rsidRPr="00644775">
              <w:rPr>
                <w:rFonts w:ascii="Times New Roman" w:hAnsi="Times New Roman" w:cs="Times New Roman"/>
                <w:color w:val="000000"/>
                <w:sz w:val="24"/>
                <w:szCs w:val="24"/>
                <w:lang w:val="ru-RU"/>
              </w:rPr>
              <w:t>2020.</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192</w:t>
            </w:r>
            <w:r w:rsidRPr="00644775">
              <w:rPr>
                <w:lang w:val="ru-RU"/>
              </w:rPr>
              <w:t xml:space="preserve"> </w:t>
            </w:r>
            <w:r w:rsidRPr="00644775">
              <w:rPr>
                <w:rFonts w:ascii="Times New Roman" w:hAnsi="Times New Roman" w:cs="Times New Roman"/>
                <w:color w:val="000000"/>
                <w:sz w:val="24"/>
                <w:szCs w:val="24"/>
                <w:lang w:val="ru-RU"/>
              </w:rPr>
              <w:t>с</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ISBN</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978-5-534-10619-0.</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URL</w:t>
            </w:r>
            <w:r w:rsidRPr="00644775">
              <w:rPr>
                <w:rFonts w:ascii="Times New Roman" w:hAnsi="Times New Roman" w:cs="Times New Roman"/>
                <w:color w:val="000000"/>
                <w:sz w:val="24"/>
                <w:szCs w:val="24"/>
                <w:lang w:val="ru-RU"/>
              </w:rPr>
              <w:t>:</w:t>
            </w:r>
            <w:r w:rsidRPr="00644775">
              <w:rPr>
                <w:lang w:val="ru-RU"/>
              </w:rPr>
              <w:t xml:space="preserve"> </w:t>
            </w:r>
            <w:hyperlink r:id="rId7" w:history="1">
              <w:r w:rsidR="00F24B86">
                <w:rPr>
                  <w:rStyle w:val="a3"/>
                  <w:lang w:val="ru-RU"/>
                </w:rPr>
                <w:t>https://urait.ru/bcode/456304</w:t>
              </w:r>
            </w:hyperlink>
            <w:r w:rsidRPr="00644775">
              <w:rPr>
                <w:lang w:val="ru-RU"/>
              </w:rPr>
              <w:t xml:space="preserve"> </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58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54082C" w:rsidRPr="006A3891">
        <w:trPr>
          <w:trHeight w:hRule="exact" w:val="9751"/>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xml:space="preserve">  Режим доступа: </w:t>
            </w:r>
            <w:hyperlink r:id="rId8" w:history="1">
              <w:r w:rsidR="00F24B86">
                <w:rPr>
                  <w:rStyle w:val="a3"/>
                  <w:rFonts w:ascii="Times New Roman" w:hAnsi="Times New Roman" w:cs="Times New Roman"/>
                  <w:sz w:val="24"/>
                  <w:szCs w:val="24"/>
                  <w:lang w:val="ru-RU"/>
                </w:rPr>
                <w:t>http://www.iprbookshop.ru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2.    ЭБС издательства «Юрайт» Режим доступа: </w:t>
            </w:r>
            <w:hyperlink r:id="rId9" w:history="1">
              <w:r w:rsidR="00F24B86">
                <w:rPr>
                  <w:rStyle w:val="a3"/>
                  <w:rFonts w:ascii="Times New Roman" w:hAnsi="Times New Roman" w:cs="Times New Roman"/>
                  <w:sz w:val="24"/>
                  <w:szCs w:val="24"/>
                  <w:lang w:val="ru-RU"/>
                </w:rPr>
                <w:t>http://biblio-online.ru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24B86">
                <w:rPr>
                  <w:rStyle w:val="a3"/>
                  <w:rFonts w:ascii="Times New Roman" w:hAnsi="Times New Roman" w:cs="Times New Roman"/>
                  <w:sz w:val="24"/>
                  <w:szCs w:val="24"/>
                  <w:lang w:val="ru-RU"/>
                </w:rPr>
                <w:t>http://window.edu.ru/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4477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4477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44775">
              <w:rPr>
                <w:rFonts w:ascii="Times New Roman" w:hAnsi="Times New Roman" w:cs="Times New Roman"/>
                <w:color w:val="000000"/>
                <w:sz w:val="24"/>
                <w:szCs w:val="24"/>
                <w:lang w:val="ru-RU"/>
              </w:rPr>
              <w:t xml:space="preserve"> Режим доступа: </w:t>
            </w:r>
            <w:hyperlink r:id="rId11" w:history="1">
              <w:r w:rsidR="00F24B86">
                <w:rPr>
                  <w:rStyle w:val="a3"/>
                  <w:rFonts w:ascii="Times New Roman" w:hAnsi="Times New Roman" w:cs="Times New Roman"/>
                  <w:sz w:val="24"/>
                  <w:szCs w:val="24"/>
                  <w:lang w:val="ru-RU"/>
                </w:rPr>
                <w:t>http://elibrary.ru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44775">
              <w:rPr>
                <w:rFonts w:ascii="Times New Roman" w:hAnsi="Times New Roman" w:cs="Times New Roman"/>
                <w:color w:val="000000"/>
                <w:sz w:val="24"/>
                <w:szCs w:val="24"/>
                <w:lang w:val="ru-RU"/>
              </w:rPr>
              <w:t xml:space="preserve"> Режим доступа:  </w:t>
            </w:r>
            <w:hyperlink r:id="rId12" w:history="1">
              <w:r w:rsidR="00F24B86">
                <w:rPr>
                  <w:rStyle w:val="a3"/>
                  <w:rFonts w:ascii="Times New Roman" w:hAnsi="Times New Roman" w:cs="Times New Roman"/>
                  <w:sz w:val="24"/>
                  <w:szCs w:val="24"/>
                  <w:lang w:val="ru-RU"/>
                </w:rPr>
                <w:t>http://www.sciencedirect.com</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B00CA">
                <w:rPr>
                  <w:rStyle w:val="a3"/>
                  <w:rFonts w:ascii="Times New Roman" w:hAnsi="Times New Roman" w:cs="Times New Roman"/>
                  <w:sz w:val="24"/>
                  <w:szCs w:val="24"/>
                </w:rPr>
                <w:t>www.edu.ru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24B86">
                <w:rPr>
                  <w:rStyle w:val="a3"/>
                  <w:rFonts w:ascii="Times New Roman" w:hAnsi="Times New Roman" w:cs="Times New Roman"/>
                  <w:sz w:val="24"/>
                  <w:szCs w:val="24"/>
                  <w:lang w:val="ru-RU"/>
                </w:rPr>
                <w:t>http://journals.cambridge.org</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24B86">
                <w:rPr>
                  <w:rStyle w:val="a3"/>
                  <w:rFonts w:ascii="Times New Roman" w:hAnsi="Times New Roman" w:cs="Times New Roman"/>
                  <w:sz w:val="24"/>
                  <w:szCs w:val="24"/>
                  <w:lang w:val="ru-RU"/>
                </w:rPr>
                <w:t>http://www.oxfordjoumals.org</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24B86">
                <w:rPr>
                  <w:rStyle w:val="a3"/>
                  <w:rFonts w:ascii="Times New Roman" w:hAnsi="Times New Roman" w:cs="Times New Roman"/>
                  <w:sz w:val="24"/>
                  <w:szCs w:val="24"/>
                  <w:lang w:val="ru-RU"/>
                </w:rPr>
                <w:t>http://dic.academic.ru/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24B86">
                <w:rPr>
                  <w:rStyle w:val="a3"/>
                  <w:rFonts w:ascii="Times New Roman" w:hAnsi="Times New Roman" w:cs="Times New Roman"/>
                  <w:sz w:val="24"/>
                  <w:szCs w:val="24"/>
                  <w:lang w:val="ru-RU"/>
                </w:rPr>
                <w:t>http://www.benran.ru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11.   Сайт Госкомстата РФ. Режим доступа: </w:t>
            </w:r>
            <w:hyperlink r:id="rId18" w:history="1">
              <w:r w:rsidR="00F24B86">
                <w:rPr>
                  <w:rStyle w:val="a3"/>
                  <w:rFonts w:ascii="Times New Roman" w:hAnsi="Times New Roman" w:cs="Times New Roman"/>
                  <w:sz w:val="24"/>
                  <w:szCs w:val="24"/>
                  <w:lang w:val="ru-RU"/>
                </w:rPr>
                <w:t>http://www.gks.ru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F24B86">
                <w:rPr>
                  <w:rStyle w:val="a3"/>
                  <w:rFonts w:ascii="Times New Roman" w:hAnsi="Times New Roman" w:cs="Times New Roman"/>
                  <w:sz w:val="24"/>
                  <w:szCs w:val="24"/>
                  <w:lang w:val="ru-RU"/>
                </w:rPr>
                <w:t>http://diss.rsl.ru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24B86">
                <w:rPr>
                  <w:rStyle w:val="a3"/>
                  <w:rFonts w:ascii="Times New Roman" w:hAnsi="Times New Roman" w:cs="Times New Roman"/>
                  <w:sz w:val="24"/>
                  <w:szCs w:val="24"/>
                  <w:lang w:val="ru-RU"/>
                </w:rPr>
                <w:t>http://ru.spinform.ru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082C" w:rsidRPr="006A3891">
        <w:trPr>
          <w:trHeight w:hRule="exact" w:val="314"/>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4082C" w:rsidRPr="006A3891">
        <w:trPr>
          <w:trHeight w:hRule="exact" w:val="4741"/>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907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64477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082C" w:rsidRPr="006A3891">
        <w:trPr>
          <w:trHeight w:hRule="exact" w:val="85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082C" w:rsidRPr="006A3891">
        <w:trPr>
          <w:trHeight w:hRule="exact" w:val="2989"/>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Перечень программного обеспечения</w:t>
            </w:r>
          </w:p>
          <w:p w:rsidR="0054082C" w:rsidRPr="00644775" w:rsidRDefault="0054082C">
            <w:pPr>
              <w:spacing w:after="0" w:line="240" w:lineRule="auto"/>
              <w:jc w:val="both"/>
              <w:rPr>
                <w:sz w:val="24"/>
                <w:szCs w:val="24"/>
                <w:lang w:val="ru-RU"/>
              </w:rPr>
            </w:pP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4082C" w:rsidRDefault="006447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082C" w:rsidRDefault="006447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477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Антивирус Касперского</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477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4477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4082C" w:rsidRPr="00644775" w:rsidRDefault="0054082C">
            <w:pPr>
              <w:spacing w:after="0" w:line="240" w:lineRule="auto"/>
              <w:jc w:val="both"/>
              <w:rPr>
                <w:sz w:val="24"/>
                <w:szCs w:val="24"/>
                <w:lang w:val="ru-RU"/>
              </w:rPr>
            </w:pP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4082C" w:rsidRPr="006A3891">
        <w:trPr>
          <w:trHeight w:hRule="exact" w:val="58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F24B86">
                <w:rPr>
                  <w:rStyle w:val="a3"/>
                  <w:rFonts w:ascii="Times New Roman" w:hAnsi="Times New Roman" w:cs="Times New Roman"/>
                  <w:sz w:val="24"/>
                  <w:szCs w:val="24"/>
                  <w:lang w:val="ru-RU"/>
                </w:rPr>
                <w:t>http://www.consultant.ru/edu/student/study/</w:t>
              </w:r>
            </w:hyperlink>
          </w:p>
        </w:tc>
      </w:tr>
      <w:tr w:rsidR="0054082C">
        <w:trPr>
          <w:trHeight w:hRule="exact" w:val="314"/>
        </w:trPr>
        <w:tc>
          <w:tcPr>
            <w:tcW w:w="9654" w:type="dxa"/>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082C" w:rsidRPr="006A3891">
        <w:trPr>
          <w:trHeight w:hRule="exact" w:val="1572"/>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обеспечивает: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A3891">
        <w:trPr>
          <w:trHeight w:hRule="exact" w:val="6235"/>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обработка текстовой, графической и эмпирической информации;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компьютерное тестирование;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демонстрация мультимедийных материалов.</w:t>
            </w:r>
          </w:p>
        </w:tc>
      </w:tr>
      <w:tr w:rsidR="0054082C" w:rsidRPr="006A3891">
        <w:trPr>
          <w:trHeight w:hRule="exact" w:val="277"/>
        </w:trPr>
        <w:tc>
          <w:tcPr>
            <w:tcW w:w="9640" w:type="dxa"/>
          </w:tcPr>
          <w:p w:rsidR="0054082C" w:rsidRPr="00644775" w:rsidRDefault="0054082C">
            <w:pPr>
              <w:rPr>
                <w:lang w:val="ru-RU"/>
              </w:rPr>
            </w:pPr>
          </w:p>
        </w:tc>
      </w:tr>
      <w:tr w:rsidR="0054082C" w:rsidRPr="006A3891">
        <w:trPr>
          <w:trHeight w:hRule="exact" w:val="58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4082C" w:rsidRPr="006A3891">
        <w:trPr>
          <w:trHeight w:hRule="exact" w:val="8293"/>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и «ЭБС ЮРАЙТ».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44775">
        <w:trPr>
          <w:trHeight w:hRule="exact" w:val="596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6B00CA">
                <w:rPr>
                  <w:rStyle w:val="a3"/>
                  <w:rFonts w:ascii="Times New Roman" w:hAnsi="Times New Roman" w:cs="Times New Roman"/>
                  <w:sz w:val="24"/>
                  <w:szCs w:val="24"/>
                </w:rPr>
                <w:t>www.biblio-online.ru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Электронно библиотечная система «ЭБС ЮРАЙТ».</w:t>
            </w:r>
          </w:p>
        </w:tc>
      </w:tr>
      <w:tr w:rsidR="0054082C" w:rsidRPr="00644775">
        <w:trPr>
          <w:trHeight w:hRule="exact" w:val="3560"/>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4082C" w:rsidRPr="00644775" w:rsidRDefault="0054082C">
      <w:pPr>
        <w:rPr>
          <w:lang w:val="ru-RU"/>
        </w:rPr>
      </w:pPr>
    </w:p>
    <w:sectPr w:rsidR="0054082C" w:rsidRPr="00644775" w:rsidSect="0054082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39B0"/>
    <w:rsid w:val="0054082C"/>
    <w:rsid w:val="00625375"/>
    <w:rsid w:val="00644775"/>
    <w:rsid w:val="006A3891"/>
    <w:rsid w:val="006B00CA"/>
    <w:rsid w:val="00874224"/>
    <w:rsid w:val="00A72399"/>
    <w:rsid w:val="00B64D03"/>
    <w:rsid w:val="00D31453"/>
    <w:rsid w:val="00DB5ED2"/>
    <w:rsid w:val="00E209E2"/>
    <w:rsid w:val="00F2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B0C142-EB64-4CAC-85FC-79B24A55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0CA"/>
    <w:rPr>
      <w:color w:val="0000FF" w:themeColor="hyperlink"/>
      <w:u w:val="single"/>
    </w:rPr>
  </w:style>
  <w:style w:type="character" w:styleId="a4">
    <w:name w:val="Unresolved Mention"/>
    <w:basedOn w:val="a0"/>
    <w:uiPriority w:val="99"/>
    <w:semiHidden/>
    <w:unhideWhenUsed/>
    <w:rsid w:val="00F24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63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lib.omga.su/files/a/aleksandrova_klin_psih.pdf"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753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18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8402</Words>
  <Characters>47893</Characters>
  <Application>Microsoft Office Word</Application>
  <DocSecurity>0</DocSecurity>
  <Lines>399</Lines>
  <Paragraphs>112</Paragraphs>
  <ScaleCrop>false</ScaleCrop>
  <Company/>
  <LinksUpToDate>false</LinksUpToDate>
  <CharactersWithSpaces>56183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(ПО)(21)_plx_Клиническая психология детей и подростков</dc:title>
  <dc:creator>FastReport.NET</dc:creator>
  <cp:lastModifiedBy>Mark Bernstorf</cp:lastModifiedBy>
  <cp:revision>8</cp:revision>
  <dcterms:created xsi:type="dcterms:W3CDTF">2022-02-21T10:13:00Z</dcterms:created>
  <dcterms:modified xsi:type="dcterms:W3CDTF">2022-11-13T14:45:00Z</dcterms:modified>
</cp:coreProperties>
</file>